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A3" w:rsidRDefault="00843EA3" w:rsidP="00843EA3">
      <w:pPr>
        <w:ind w:firstLine="708"/>
      </w:pPr>
      <w:r>
        <w:t>Согласно ст. 60 Трудового кодекса РФ запрещается требовать от работника выполнения работы, не обусловленной трудовым договором, за исключением случаев, предусмотренных ТК РФ и иными федеральными законами.</w:t>
      </w:r>
    </w:p>
    <w:p w:rsidR="00843EA3" w:rsidRDefault="00843EA3" w:rsidP="00843EA3">
      <w:pPr>
        <w:ind w:firstLine="708"/>
      </w:pPr>
      <w:r>
        <w:t>На основании норм ст. 113 ТК РФ работа в выходные и праздничные нерабочие дни, как правило, запрещена; кроме того, привлечение работников к работе в выходные и праздничные нерабочие дни допускается только с их письменного согласия и с учетом мнения выборного профсоюзного органа.</w:t>
      </w:r>
    </w:p>
    <w:p w:rsidR="00843EA3" w:rsidRDefault="00843EA3">
      <w:r>
        <w:br/>
        <w:t>     17.03.2016    </w:t>
      </w:r>
    </w:p>
    <w:p w:rsidR="00843EA3" w:rsidRDefault="00843EA3">
      <w:r>
        <w:t xml:space="preserve">Главный правовой инспектор труда   </w:t>
      </w:r>
    </w:p>
    <w:p w:rsidR="00477563" w:rsidRDefault="00843EA3">
      <w:r>
        <w:t>А.В. Мазуренко</w:t>
      </w:r>
    </w:p>
    <w:p w:rsidR="00843EA3" w:rsidRDefault="00843EA3">
      <w:bookmarkStart w:id="0" w:name="_GoBack"/>
      <w:bookmarkEnd w:id="0"/>
    </w:p>
    <w:sectPr w:rsidR="0084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A3"/>
    <w:rsid w:val="00477563"/>
    <w:rsid w:val="004C5CD3"/>
    <w:rsid w:val="00545E2E"/>
    <w:rsid w:val="007F7D46"/>
    <w:rsid w:val="00843EA3"/>
    <w:rsid w:val="00E874ED"/>
    <w:rsid w:val="00F6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2017-09-28T12:22:00Z</dcterms:created>
  <dcterms:modified xsi:type="dcterms:W3CDTF">2017-09-28T12:22:00Z</dcterms:modified>
</cp:coreProperties>
</file>