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Согласно ст. 179 ТК РФ 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квалификацией.     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Следует иметь в виду, что ни Трудовой кодекс РФ, ни иные нормативные правовые акты не содержат критериев более высокой производительности труда и квалификации, о которых говорится в ст. 179 ТК. Они выработаны практикой, в том числе, судебной. В качестве доказательства более высокой производительности труда, как правило, учитывают такие показатели, как выполнение на должном уровне значительно большего объема работы или в более короткий срок, по сравнению с другими работниками, занимающими аналогичную должность, отсутствие ошибок при выполнении работы, получение работником премий за высокие показатели в работе и других поощрений.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Для подтверждения более высокой квалификации работника принимаются во внимание помимо уровня образования опыт и знание специфики работы, повышение работником квалификации, наличие у него дополнительных квалификационных характеристик (владение одним или несколькими иностранными языками, умение работать на компьютере). Могут учитываться также личностные качества работника (коммуникабельность, доброжелательность, чувство ответственности, умение быстро ориентироваться в нестандартных ситуациях и пр.).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Для подтверждения соответствующих деловых качеств работника могут быть использованы различные документы (докладные записки непосредственного начальника, характеристики, результаты проведенной ранее аттестации и т.п.).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При решении вопроса о преимущественном праве на оставление на работе необходимо учитывать также, что ст. 179 ТК говорит о преимущественном праве на оставление именно на прежней (той же) работе.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Это означает, что если несколько работников, подлежащих сокращению, претендуют на вакантную должность, то правило о преимущественном праве на оставление на работе к ним не применяется.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Ст. 179 ТК РФ также устанавливает перечень категорий работников, которым должно быть отдано предпочтение в оставлении на работе при равной производительности труда и квалификации.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- семейным 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3B249E">
        <w:rPr>
          <w:sz w:val="28"/>
        </w:rPr>
        <w:t>дств к с</w:t>
      </w:r>
      <w:proofErr w:type="gramEnd"/>
      <w:r w:rsidRPr="003B249E">
        <w:rPr>
          <w:sz w:val="28"/>
        </w:rPr>
        <w:t>уществованию);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lastRenderedPageBreak/>
        <w:t>- лицам, в семье которых нет других работников с самостоятельным заработком;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- работникам, получившим в период работы у данного работодателя трудовое увечье или профессиональное заболевание;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- инвалидам Великой Отечественной войны и инвалидам боевых действий по защите Отечества;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- работникам, повышающим свою квалификацию по направлению работодателя без отрыва от работы.</w:t>
      </w:r>
    </w:p>
    <w:p w:rsidR="003B249E" w:rsidRPr="003B249E" w:rsidRDefault="003B249E" w:rsidP="003B249E">
      <w:pPr>
        <w:pStyle w:val="a3"/>
        <w:jc w:val="both"/>
        <w:rPr>
          <w:sz w:val="28"/>
        </w:rPr>
      </w:pPr>
      <w:r w:rsidRPr="003B249E">
        <w:rPr>
          <w:sz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 (ст. 179 </w:t>
      </w:r>
      <w:bookmarkStart w:id="0" w:name="_GoBack"/>
      <w:bookmarkEnd w:id="0"/>
      <w:r w:rsidRPr="003B249E">
        <w:rPr>
          <w:sz w:val="28"/>
        </w:rPr>
        <w:t>ТК РФ). Соблюдение права на преимущественное оставление на работе должно быть подтверждено документально.</w:t>
      </w:r>
    </w:p>
    <w:p w:rsidR="00843EA3" w:rsidRDefault="00843EA3">
      <w:r>
        <w:br/>
        <w:t>1</w:t>
      </w:r>
      <w:r w:rsidR="003B249E">
        <w:t>5</w:t>
      </w:r>
      <w:r>
        <w:t>.0</w:t>
      </w:r>
      <w:r w:rsidR="003B249E">
        <w:t>4</w:t>
      </w:r>
      <w:r>
        <w:t>.201</w:t>
      </w:r>
      <w:r w:rsidR="003B249E">
        <w:t>5</w:t>
      </w:r>
      <w:r>
        <w:t xml:space="preserve">    </w:t>
      </w:r>
    </w:p>
    <w:p w:rsidR="00843EA3" w:rsidRDefault="00843EA3">
      <w:r>
        <w:t xml:space="preserve">Главный правовой инспектор труда   </w:t>
      </w:r>
    </w:p>
    <w:p w:rsidR="00477563" w:rsidRDefault="00843EA3">
      <w:r>
        <w:t>А.В. Мазуренко</w:t>
      </w:r>
    </w:p>
    <w:p w:rsidR="00843EA3" w:rsidRDefault="00843EA3"/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3B249E"/>
    <w:rsid w:val="00477563"/>
    <w:rsid w:val="004C5CD3"/>
    <w:rsid w:val="00545E2E"/>
    <w:rsid w:val="007F7D46"/>
    <w:rsid w:val="00843EA3"/>
    <w:rsid w:val="00E874E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2017-09-28T12:33:00Z</dcterms:created>
  <dcterms:modified xsi:type="dcterms:W3CDTF">2017-09-28T12:33:00Z</dcterms:modified>
</cp:coreProperties>
</file>