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40" w:rsidRPr="001A1426" w:rsidRDefault="00245340" w:rsidP="00245340">
      <w:pPr>
        <w:jc w:val="right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Приложение 1</w:t>
      </w:r>
    </w:p>
    <w:p w:rsidR="00245340" w:rsidRPr="001A1426" w:rsidRDefault="00245340" w:rsidP="00245340">
      <w:pPr>
        <w:jc w:val="right"/>
        <w:rPr>
          <w:rFonts w:cs="Times New Roman"/>
          <w:sz w:val="28"/>
          <w:szCs w:val="28"/>
        </w:rPr>
      </w:pPr>
    </w:p>
    <w:p w:rsidR="00245340" w:rsidRDefault="00245340" w:rsidP="00245340">
      <w:pPr>
        <w:jc w:val="center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Обращение участников собрания профсоюзного актива Регионального союза «Ивановское областное объединение организаций профсоюзов»</w:t>
      </w:r>
    </w:p>
    <w:p w:rsidR="00245340" w:rsidRPr="001A1426" w:rsidRDefault="00245340" w:rsidP="00245340">
      <w:pPr>
        <w:jc w:val="center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14 сентября 2017 года</w:t>
      </w:r>
      <w:r>
        <w:rPr>
          <w:rFonts w:cs="Times New Roman"/>
          <w:sz w:val="28"/>
          <w:szCs w:val="28"/>
        </w:rPr>
        <w:t xml:space="preserve"> </w:t>
      </w:r>
      <w:r w:rsidRPr="001A1426">
        <w:rPr>
          <w:rFonts w:cs="Times New Roman"/>
          <w:sz w:val="28"/>
          <w:szCs w:val="28"/>
        </w:rPr>
        <w:t>«О социально-экономических последствиях перехода на новую систему обращения</w:t>
      </w:r>
      <w:r>
        <w:rPr>
          <w:rFonts w:cs="Times New Roman"/>
          <w:sz w:val="28"/>
          <w:szCs w:val="28"/>
        </w:rPr>
        <w:t xml:space="preserve"> </w:t>
      </w:r>
      <w:r w:rsidRPr="001A1426">
        <w:rPr>
          <w:rFonts w:cs="Times New Roman"/>
          <w:sz w:val="28"/>
          <w:szCs w:val="28"/>
        </w:rPr>
        <w:t>с твердыми коммунальными отходами»</w:t>
      </w:r>
    </w:p>
    <w:p w:rsidR="00245340" w:rsidRPr="001A1426" w:rsidRDefault="00245340" w:rsidP="00245340">
      <w:pPr>
        <w:jc w:val="right"/>
        <w:rPr>
          <w:rFonts w:cs="Times New Roman"/>
          <w:sz w:val="28"/>
          <w:szCs w:val="28"/>
        </w:rPr>
      </w:pPr>
    </w:p>
    <w:p w:rsidR="00245340" w:rsidRDefault="00245340" w:rsidP="00245340">
      <w:pPr>
        <w:jc w:val="center"/>
        <w:rPr>
          <w:rFonts w:cs="Times New Roman"/>
          <w:b/>
          <w:sz w:val="28"/>
          <w:szCs w:val="28"/>
        </w:rPr>
      </w:pPr>
    </w:p>
    <w:p w:rsidR="00245340" w:rsidRPr="00E712B6" w:rsidRDefault="00245340" w:rsidP="00245340">
      <w:pPr>
        <w:jc w:val="center"/>
        <w:rPr>
          <w:rFonts w:cs="Times New Roman"/>
          <w:b/>
          <w:sz w:val="28"/>
          <w:szCs w:val="28"/>
        </w:rPr>
      </w:pPr>
      <w:r w:rsidRPr="00E712B6">
        <w:rPr>
          <w:rFonts w:cs="Times New Roman"/>
          <w:b/>
          <w:sz w:val="28"/>
          <w:szCs w:val="28"/>
        </w:rPr>
        <w:t>Уважаемый Владимир Владимирович!</w:t>
      </w:r>
    </w:p>
    <w:p w:rsidR="00245340" w:rsidRPr="001A1426" w:rsidRDefault="00245340" w:rsidP="00245340">
      <w:pPr>
        <w:jc w:val="center"/>
        <w:rPr>
          <w:rFonts w:cs="Times New Roman"/>
          <w:sz w:val="28"/>
          <w:szCs w:val="28"/>
        </w:rPr>
      </w:pP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Государство приняло решение о реформировании системы обращения с отходами. Согласно федеральному законодательству субъекты Российской Федерации должны провести поэтапный запуск новой системы регулирования в области обращения с твердыми коммунальными отходами до 1 января 2019 года.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В Ивановской области Правительство осуществило данный переход в 2017 году без должной подготовки. Профсоюзы и Общероссийский Народный Фронт выступили против спешки в этом значимом для каждого жителя вопросе и неоднократно обращались к Губернатору Ивановской области с предложением отложить переход с целью качественной подготовки введения новой системы. Так до настоящего времени отсутствует региональная программа в области обращения с отходами, которая определяет мероприятия в сфере обращения с отходами. Переход осуществлен в условиях отсутствия в регионе конкуренции в сфере обращения с отходами. 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 Конкурс по отбору регионального оператора по обращению с твёрдыми коммунальными отходами проведен среди двух организаций, зарегистрированных в одном здании, имеющих одних и тех же учредителей. Различие в предложенной стоимости услуг составило менее процента.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В свою очередь аукцион регионального оператора на оказание услуг по осуществлению сбора и транспортирования отходов был организован так, что в нем участвовали и победили четыре организации с теми же учредителями. Для других предприятий условия аукциона были не исполнимы. 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 В результате предприятия </w:t>
      </w:r>
      <w:proofErr w:type="spellStart"/>
      <w:r w:rsidRPr="001A1426">
        <w:rPr>
          <w:rFonts w:cs="Times New Roman"/>
          <w:sz w:val="28"/>
          <w:szCs w:val="28"/>
        </w:rPr>
        <w:t>спецавтохозяйства</w:t>
      </w:r>
      <w:proofErr w:type="spellEnd"/>
      <w:r w:rsidRPr="001A1426">
        <w:rPr>
          <w:rFonts w:cs="Times New Roman"/>
          <w:sz w:val="28"/>
          <w:szCs w:val="28"/>
        </w:rPr>
        <w:t>, много лет работавшие в этой сфере, проводят процедуру увольнения работников (более 150 человек). Профсоюзы обращались к Губернатору Ивановской области о необходимости помочь предприятиям урегулировать отношения с региональным оператором.</w:t>
      </w:r>
    </w:p>
    <w:p w:rsidR="00245340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Единый тариф на услуги регионального операт</w:t>
      </w:r>
      <w:r>
        <w:rPr>
          <w:rFonts w:cs="Times New Roman"/>
          <w:sz w:val="28"/>
          <w:szCs w:val="28"/>
        </w:rPr>
        <w:t>ора установлен в размере 88,7</w:t>
      </w:r>
      <w:r w:rsidRPr="001A1426">
        <w:rPr>
          <w:rFonts w:cs="Times New Roman"/>
          <w:sz w:val="28"/>
          <w:szCs w:val="28"/>
        </w:rPr>
        <w:t xml:space="preserve">2 рублей с человека в месяц. Он включает содержание аппарата регионального оператора 270 человек и приобретение 28 автомобилей, что представляется явно завышенным. Тариф не учитывает, что региональный оператор собирает с населения, в </w:t>
      </w:r>
      <w:proofErr w:type="spellStart"/>
      <w:r w:rsidRPr="001A1426">
        <w:rPr>
          <w:rFonts w:cs="Times New Roman"/>
          <w:sz w:val="28"/>
          <w:szCs w:val="28"/>
        </w:rPr>
        <w:t>т.ч</w:t>
      </w:r>
      <w:proofErr w:type="spellEnd"/>
      <w:r w:rsidRPr="001A1426">
        <w:rPr>
          <w:rFonts w:cs="Times New Roman"/>
          <w:sz w:val="28"/>
          <w:szCs w:val="28"/>
        </w:rPr>
        <w:t>. с не проживающих собственников, коммунальный платеж за обращение с отходами по нормативу, а со своими операторами расплачивается за вывоз мусора и его размещение на полигонах по фактическому объему.</w:t>
      </w:r>
    </w:p>
    <w:p w:rsidR="00245340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lastRenderedPageBreak/>
        <w:t>Считаем, что граждане должны иметь право платить за коммунальную услугу по обращению с отходами не только по нормативу, но и по фактическому объему. У регионального оператора должен быть общественный наблюдательный орган.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Переход на новую систему обращения с отходами оказался болезненным. Возросли коммунальные платежи. Многие граждане не получили от регионального оператора договора на оказание услуг, в котором указывается важная для каждого потребителя информация о местах сбора и накопления ТКО и крупногабаритных отходов, периодичности вывоза мусора, а также о том, как будут складироваться отходы - в контейнеры или предоставленные пакеты. Жители частного сектора жалуются на отсутствие услуг по вывозу мусора - ни контейнеров нет, ни машин, которые должны приезжать за мешками. А там, где есть бункеры для отходов, не обеспечивается их ежедневный вывоз, как этого требует СанПиН.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Новые нормативы накопления отходов вместе с тарифом на услуги регионального оператора существенно увеличили расходы организаций и предпринимателей (офисные организации должны платить по 59,5 рублей за сотрудника, продовольственные магазины по 36,9 рублей за квадратный метр общей площади, дошкольные образовательные учреждения по 20,6 рублей за ребенка и т.д.). Соответственно, это включается в стоимость товаров и услуг, повышает бюджетные расходы.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Несмотря на высокий тариф регионального оператора, органы местного самоуправления должны изыскивать в местных бюджетах средства на содержание контейнерных площадок.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Все это вызывает негативное отношение к решениям региональных властей. Ивановская область занимает нижние строчки в ЦФО по уровню денежных доходов населения. Мы против экспериментов по обкатке нового законодательства и обогащения «мусорных» бизнесменов за наш счет. Реформы должны тщательно готовиться и приносить пользу! 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 В Ивановской области этого не произошло!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Активную надзорную деятельность за переходом на новую систему обращения с отходами осуществляет Прокуратура Ивановской области. 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 Но ее работе препятствует Минстрой России, обращаясь с жалобами в Генеральную прокуратуру Российской Федерации.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Уважаемый Владимир Владимирович! Просим Вашего вмешательства в нашу проблему. Региональные власти должны добиваться минимального размера тарифа, тщательно проверять обоснованность расходов регионального оператора и строго контролировать его деятельность, а также нести ответственность за результаты принятых решений!</w:t>
      </w: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</w:p>
    <w:p w:rsidR="00245340" w:rsidRPr="001A1426" w:rsidRDefault="00245340" w:rsidP="00245340">
      <w:pPr>
        <w:ind w:firstLine="720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 </w:t>
      </w:r>
    </w:p>
    <w:p w:rsidR="00245340" w:rsidRPr="001A1426" w:rsidRDefault="00245340" w:rsidP="00245340">
      <w:pPr>
        <w:jc w:val="both"/>
        <w:rPr>
          <w:rFonts w:cs="Times New Roman"/>
          <w:sz w:val="28"/>
          <w:szCs w:val="28"/>
        </w:rPr>
      </w:pPr>
    </w:p>
    <w:p w:rsidR="00245340" w:rsidRPr="001A1426" w:rsidRDefault="00245340" w:rsidP="00245340">
      <w:pPr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г. Иваново, Дом профсоюзов</w:t>
      </w:r>
    </w:p>
    <w:p w:rsidR="00245340" w:rsidRPr="001A1426" w:rsidRDefault="00245340" w:rsidP="00245340">
      <w:pPr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14 сентября 2017 года</w:t>
      </w:r>
    </w:p>
    <w:p w:rsidR="00245340" w:rsidRPr="001A1426" w:rsidRDefault="00245340" w:rsidP="00245340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245340" w:rsidRPr="001A1426" w:rsidSect="004065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40"/>
    <w:rsid w:val="00245340"/>
    <w:rsid w:val="00477563"/>
    <w:rsid w:val="004C5CD3"/>
    <w:rsid w:val="00545E2E"/>
    <w:rsid w:val="007F7D4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4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4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2017-12-18T13:02:00Z</dcterms:created>
  <dcterms:modified xsi:type="dcterms:W3CDTF">2017-12-18T13:03:00Z</dcterms:modified>
</cp:coreProperties>
</file>