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74" w:rsidRPr="008B79CC" w:rsidRDefault="00A57074" w:rsidP="00A57074">
      <w:pPr>
        <w:jc w:val="right"/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Pr="008B79CC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A57074" w:rsidRDefault="00A57074" w:rsidP="00A57074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B79CC">
        <w:rPr>
          <w:sz w:val="24"/>
          <w:szCs w:val="24"/>
        </w:rPr>
        <w:t xml:space="preserve"> постановлению Президиума ИОООП </w:t>
      </w:r>
    </w:p>
    <w:p w:rsidR="00A57074" w:rsidRDefault="00A57074" w:rsidP="00A57074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от 28.06.2018г. № 48-1</w:t>
      </w:r>
      <w:r w:rsidRPr="008B79CC">
        <w:rPr>
          <w:sz w:val="24"/>
          <w:szCs w:val="24"/>
        </w:rPr>
        <w:t xml:space="preserve"> </w:t>
      </w:r>
    </w:p>
    <w:p w:rsidR="00A57074" w:rsidRDefault="00A57074" w:rsidP="00A57074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bookmarkStart w:id="0" w:name="_GoBack"/>
      <w:bookmarkEnd w:id="0"/>
    </w:p>
    <w:p w:rsidR="00A57074" w:rsidRDefault="00A57074" w:rsidP="00A57074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ИОООП</w:t>
      </w:r>
    </w:p>
    <w:p w:rsidR="00A57074" w:rsidRDefault="00A57074" w:rsidP="00A57074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A57074" w:rsidRPr="008B79CC" w:rsidRDefault="00A57074" w:rsidP="00A57074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А.Н.Мирской</w:t>
      </w:r>
      <w:proofErr w:type="spellEnd"/>
      <w:r w:rsidRPr="008B79CC">
        <w:rPr>
          <w:sz w:val="24"/>
          <w:szCs w:val="24"/>
        </w:rPr>
        <w:t xml:space="preserve">            </w:t>
      </w:r>
    </w:p>
    <w:p w:rsidR="00A57074" w:rsidRDefault="00A57074" w:rsidP="00A57074">
      <w:pPr>
        <w:jc w:val="center"/>
        <w:rPr>
          <w:b/>
          <w:sz w:val="28"/>
          <w:szCs w:val="28"/>
        </w:rPr>
      </w:pPr>
    </w:p>
    <w:p w:rsidR="00A57074" w:rsidRDefault="00A57074" w:rsidP="00A57074">
      <w:pPr>
        <w:jc w:val="center"/>
        <w:rPr>
          <w:b/>
          <w:sz w:val="28"/>
          <w:szCs w:val="28"/>
        </w:rPr>
      </w:pPr>
    </w:p>
    <w:p w:rsidR="00A57074" w:rsidRPr="00753454" w:rsidRDefault="00A57074" w:rsidP="00A57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A57074" w:rsidRDefault="00A57074" w:rsidP="00A57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Президиума </w:t>
      </w:r>
      <w:r w:rsidRPr="00753454">
        <w:rPr>
          <w:b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Pr="007358E5">
        <w:rPr>
          <w:b/>
          <w:sz w:val="28"/>
          <w:szCs w:val="28"/>
        </w:rPr>
        <w:t>в Правительство Ивановской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7358E5">
        <w:rPr>
          <w:b/>
          <w:sz w:val="28"/>
          <w:szCs w:val="28"/>
        </w:rPr>
        <w:t>и Ивановскую областную Думу о проекте федерального закона</w:t>
      </w:r>
      <w:r w:rsidRPr="007358E5">
        <w:rPr>
          <w:b/>
          <w:sz w:val="28"/>
          <w:szCs w:val="28"/>
        </w:rPr>
        <w:br/>
        <w:t>«О внесении изменений в отдельные акты Российской Федерации</w:t>
      </w:r>
      <w:r w:rsidRPr="007358E5">
        <w:rPr>
          <w:b/>
          <w:sz w:val="28"/>
          <w:szCs w:val="28"/>
        </w:rPr>
        <w:br/>
        <w:t>по вопросам назначения и выплаты пенсии»</w:t>
      </w:r>
    </w:p>
    <w:p w:rsidR="00A57074" w:rsidRDefault="00A57074" w:rsidP="00A57074">
      <w:pPr>
        <w:pStyle w:val="a4"/>
        <w:ind w:firstLine="709"/>
        <w:jc w:val="both"/>
        <w:rPr>
          <w:sz w:val="28"/>
          <w:szCs w:val="28"/>
        </w:rPr>
      </w:pPr>
    </w:p>
    <w:p w:rsidR="00A57074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Конституцией Российской Федерации (статья 72) принятие проекта федерального закона «О внесении изменений в отдельные акты Российской Федерации по вопросам назначения и выплаты пенсии», регистрационный номер 489161-7, должно согласовываться </w:t>
      </w:r>
      <w:r>
        <w:rPr>
          <w:sz w:val="28"/>
          <w:szCs w:val="28"/>
        </w:rPr>
        <w:br/>
        <w:t xml:space="preserve">с законодательными и высшими исполнительными органами власти </w:t>
      </w:r>
      <w:r>
        <w:rPr>
          <w:sz w:val="28"/>
          <w:szCs w:val="28"/>
        </w:rPr>
        <w:br/>
        <w:t>субъектов Российской Федерации.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законопроекта на </w:t>
      </w:r>
      <w:r w:rsidRPr="00F938F3">
        <w:rPr>
          <w:sz w:val="28"/>
          <w:szCs w:val="28"/>
        </w:rPr>
        <w:t>Российской трёхсторонней комиссии по регулированию социально-трудовых отношений</w:t>
      </w:r>
      <w:r>
        <w:rPr>
          <w:sz w:val="28"/>
          <w:szCs w:val="28"/>
        </w:rPr>
        <w:t xml:space="preserve"> п</w:t>
      </w:r>
      <w:r w:rsidRPr="00D96269">
        <w:rPr>
          <w:sz w:val="28"/>
          <w:szCs w:val="28"/>
        </w:rPr>
        <w:t xml:space="preserve">рофсоюзная сторона </w:t>
      </w:r>
      <w:r>
        <w:rPr>
          <w:sz w:val="28"/>
          <w:szCs w:val="28"/>
        </w:rPr>
        <w:t>указала</w:t>
      </w:r>
      <w:r w:rsidRPr="00D96269">
        <w:rPr>
          <w:sz w:val="28"/>
          <w:szCs w:val="28"/>
        </w:rPr>
        <w:t>, что данный законопроект не должен рассматриваться, пока не будут решены и законодател</w:t>
      </w:r>
      <w:r>
        <w:rPr>
          <w:sz w:val="28"/>
          <w:szCs w:val="28"/>
        </w:rPr>
        <w:t>ьно оформлены следующие вопросы: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Pr="00D96269">
        <w:rPr>
          <w:sz w:val="28"/>
          <w:szCs w:val="28"/>
        </w:rPr>
        <w:t xml:space="preserve">зменена ситуация на рынке труда за счёт создания высокотехнологичных рабочих мест, сокращения доли «живого труда», обеспечения гибкой занятости, создания систем перманентной переподготовки кадров. В рамках этой программы необходимо предусмотреть рабочие места, адаптированные для </w:t>
      </w:r>
      <w:proofErr w:type="spellStart"/>
      <w:r w:rsidRPr="00D96269">
        <w:rPr>
          <w:sz w:val="28"/>
          <w:szCs w:val="28"/>
        </w:rPr>
        <w:t>высоковозрастных</w:t>
      </w:r>
      <w:proofErr w:type="spellEnd"/>
      <w:r w:rsidRPr="00D96269">
        <w:rPr>
          <w:sz w:val="28"/>
          <w:szCs w:val="28"/>
        </w:rPr>
        <w:t xml:space="preserve"> категорий работников, а также гарантировать первое рабочее место для выпускников про</w:t>
      </w:r>
      <w:r>
        <w:rPr>
          <w:sz w:val="28"/>
          <w:szCs w:val="28"/>
        </w:rPr>
        <w:t>фессиональных учебных заведений;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D96269">
        <w:rPr>
          <w:sz w:val="28"/>
          <w:szCs w:val="28"/>
        </w:rPr>
        <w:t>ересмотрена политика оплаты труда с целью повышения заработной платы, особенно в категориях средне и выше с</w:t>
      </w:r>
      <w:r>
        <w:rPr>
          <w:sz w:val="28"/>
          <w:szCs w:val="28"/>
        </w:rPr>
        <w:t>реднего оплачиваемых работников;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Pr="00D96269">
        <w:rPr>
          <w:sz w:val="28"/>
          <w:szCs w:val="28"/>
        </w:rPr>
        <w:t>атифицирована К</w:t>
      </w:r>
      <w:r>
        <w:rPr>
          <w:sz w:val="28"/>
          <w:szCs w:val="28"/>
        </w:rPr>
        <w:t>онвенция МОТ № 102 без изъятий;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D96269">
        <w:rPr>
          <w:sz w:val="28"/>
          <w:szCs w:val="28"/>
        </w:rPr>
        <w:t>ля обеспечения более эффективного пользования пенсионным законодательством необходимо произвести кодификацию действующих нормативных правовых актов в области пенсионного обеспечения и законодательно утвердить «Пенсионны</w:t>
      </w:r>
      <w:r>
        <w:rPr>
          <w:sz w:val="28"/>
          <w:szCs w:val="28"/>
        </w:rPr>
        <w:t>й кодекс Российской Федерации»;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Pr="00D96269">
        <w:rPr>
          <w:sz w:val="28"/>
          <w:szCs w:val="28"/>
        </w:rPr>
        <w:t xml:space="preserve">ересмотреть методику определения прожиточного минимума, с целью его оптимизации и возможности использования, как реального целевого ориентира уровня минимальной оплаты </w:t>
      </w:r>
      <w:r>
        <w:rPr>
          <w:sz w:val="28"/>
          <w:szCs w:val="28"/>
        </w:rPr>
        <w:t>труда и пенсионного обеспечения;</w:t>
      </w:r>
    </w:p>
    <w:p w:rsidR="00A57074" w:rsidRDefault="00A57074" w:rsidP="00A57074">
      <w:pPr>
        <w:pStyle w:val="a4"/>
        <w:ind w:firstLine="709"/>
        <w:jc w:val="both"/>
        <w:rPr>
          <w:sz w:val="28"/>
          <w:szCs w:val="28"/>
        </w:rPr>
      </w:pPr>
    </w:p>
    <w:p w:rsidR="00A57074" w:rsidRDefault="00A57074" w:rsidP="00A57074">
      <w:pPr>
        <w:pStyle w:val="a4"/>
        <w:ind w:firstLine="709"/>
        <w:jc w:val="both"/>
        <w:rPr>
          <w:sz w:val="28"/>
          <w:szCs w:val="28"/>
        </w:rPr>
      </w:pPr>
    </w:p>
    <w:p w:rsidR="00A57074" w:rsidRDefault="00A57074" w:rsidP="00A57074">
      <w:pPr>
        <w:pStyle w:val="a4"/>
        <w:ind w:firstLine="709"/>
        <w:jc w:val="both"/>
        <w:rPr>
          <w:sz w:val="28"/>
          <w:szCs w:val="28"/>
        </w:rPr>
      </w:pP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п</w:t>
      </w:r>
      <w:r w:rsidRPr="00D96269">
        <w:rPr>
          <w:sz w:val="28"/>
          <w:szCs w:val="28"/>
        </w:rPr>
        <w:t xml:space="preserve">ровести реформирование системы обязательного пенсионного страхования, в которой предусмотреть: 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D96269">
        <w:rPr>
          <w:sz w:val="28"/>
          <w:szCs w:val="28"/>
        </w:rPr>
        <w:t xml:space="preserve">создание пенсионных подсистем для страхования различных категорий работников с учётом характера оплаты их труда (формальный и неформальный секторы, </w:t>
      </w:r>
      <w:proofErr w:type="spellStart"/>
      <w:r w:rsidRPr="00D96269">
        <w:rPr>
          <w:sz w:val="28"/>
          <w:szCs w:val="28"/>
        </w:rPr>
        <w:t>самозанятые</w:t>
      </w:r>
      <w:proofErr w:type="spellEnd"/>
      <w:r w:rsidRPr="00D96269">
        <w:rPr>
          <w:sz w:val="28"/>
          <w:szCs w:val="28"/>
        </w:rPr>
        <w:t xml:space="preserve"> и т.д.); 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D96269">
        <w:rPr>
          <w:sz w:val="28"/>
          <w:szCs w:val="28"/>
        </w:rPr>
        <w:t xml:space="preserve">прекращение практики предоставления льгот по уплате страховых взносов отдельным категориям страхователей; 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D96269">
        <w:rPr>
          <w:sz w:val="28"/>
          <w:szCs w:val="28"/>
        </w:rPr>
        <w:t xml:space="preserve">унификацию порядка назначения и получения пенсий для всех категорий наемных работников, включая государственных служащих, депутатов Государственной Думы Федерального Собрания Российской Федерации и членов Совета Федерации Федерального Собрания Российской Федерации; 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D96269">
        <w:rPr>
          <w:sz w:val="28"/>
          <w:szCs w:val="28"/>
        </w:rPr>
        <w:t>оптимизацию страхового тарифа на пенсионное страхование, приведение его величины в соответствие с обязательствами перед застрахованными путём определения нагрузки между субъектами страхования и подкрепленного актуарными расчётами.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</w:t>
      </w:r>
      <w:r w:rsidRPr="00D96269">
        <w:rPr>
          <w:sz w:val="28"/>
          <w:szCs w:val="28"/>
        </w:rPr>
        <w:t>одготовить финансово-экономическое обоснование, подтверждающее реальное и качественное увеличение пенсий, а также эффективность предлагае</w:t>
      </w:r>
      <w:r>
        <w:rPr>
          <w:sz w:val="28"/>
          <w:szCs w:val="28"/>
        </w:rPr>
        <w:t>мых мер для пенсионной системы;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Pr="00D96269">
        <w:rPr>
          <w:sz w:val="28"/>
          <w:szCs w:val="28"/>
        </w:rPr>
        <w:t>родолжить формирование трёхуровневой пенсионной системы</w:t>
      </w:r>
      <w:r>
        <w:rPr>
          <w:sz w:val="28"/>
          <w:szCs w:val="28"/>
        </w:rPr>
        <w:t>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</w:t>
      </w:r>
      <w:r w:rsidRPr="00D96269">
        <w:rPr>
          <w:sz w:val="28"/>
          <w:szCs w:val="28"/>
        </w:rPr>
        <w:t>ывести накопительный компонент из системы обязательного пенсионного страхования и пере</w:t>
      </w:r>
      <w:r>
        <w:rPr>
          <w:sz w:val="28"/>
          <w:szCs w:val="28"/>
        </w:rPr>
        <w:t>вести его в добровольный формат;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</w:t>
      </w:r>
      <w:r w:rsidRPr="00D96269">
        <w:rPr>
          <w:sz w:val="28"/>
          <w:szCs w:val="28"/>
        </w:rPr>
        <w:t xml:space="preserve">вязать продление активной трудовой жизни с вопросами предоставления  качественной медицинской помощи </w:t>
      </w:r>
      <w:proofErr w:type="spellStart"/>
      <w:r w:rsidRPr="00D96269">
        <w:rPr>
          <w:sz w:val="28"/>
          <w:szCs w:val="28"/>
        </w:rPr>
        <w:t>высоковозрастной</w:t>
      </w:r>
      <w:proofErr w:type="spellEnd"/>
      <w:r w:rsidRPr="00D96269">
        <w:rPr>
          <w:sz w:val="28"/>
          <w:szCs w:val="28"/>
        </w:rPr>
        <w:t xml:space="preserve"> категории работников. </w:t>
      </w:r>
    </w:p>
    <w:p w:rsidR="00A57074" w:rsidRPr="00D96269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D96269">
        <w:rPr>
          <w:sz w:val="28"/>
          <w:szCs w:val="28"/>
        </w:rPr>
        <w:t>Указанные проблемы должны быть оформлены соответствующими законопроектами, только после принятия которых, можно будет возвращаться к вопросу повышения пенсионного возраста.</w:t>
      </w:r>
    </w:p>
    <w:p w:rsidR="00A57074" w:rsidRPr="0051345D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51345D">
        <w:rPr>
          <w:sz w:val="28"/>
          <w:szCs w:val="28"/>
        </w:rPr>
        <w:t>Исходя из изложенного, Президиум Регионального союза «Ивановское областное объединение организаций профсоюзов» поддерживает позицию Федерации Независимых Профсоюзов России по проведению пенсионной реформы.</w:t>
      </w:r>
    </w:p>
    <w:p w:rsidR="00A57074" w:rsidRDefault="00A57074" w:rsidP="00A57074">
      <w:pPr>
        <w:pStyle w:val="a4"/>
        <w:ind w:firstLine="709"/>
        <w:jc w:val="both"/>
        <w:rPr>
          <w:sz w:val="28"/>
          <w:szCs w:val="28"/>
        </w:rPr>
      </w:pPr>
      <w:r w:rsidRPr="0051345D">
        <w:rPr>
          <w:sz w:val="28"/>
          <w:szCs w:val="28"/>
        </w:rPr>
        <w:t>Президиум ИОООП отмечает, что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Ивановской области, вопреки установке Президента Российской Федерации В.В. Путина, не обеспечено широкое обсуждение с общественностью вопроса повышения пенсионного возраста. Даже, напротив, осуществляется воспрепятствование такому обсуждению. Например, профсоюзам отказано во внесении соответствующего вопроса в повестку заседания областной трехсторонней комиссии по регулированию социально-трудовых отношений.</w:t>
      </w:r>
    </w:p>
    <w:p w:rsidR="00A57074" w:rsidRDefault="00A57074" w:rsidP="00A57074">
      <w:pPr>
        <w:pStyle w:val="a4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C3007F">
        <w:rPr>
          <w:rStyle w:val="a3"/>
          <w:b w:val="0"/>
          <w:color w:val="000000"/>
          <w:spacing w:val="1"/>
          <w:sz w:val="28"/>
          <w:szCs w:val="28"/>
          <w:shd w:val="clear" w:color="auto" w:fill="FFFFFF"/>
        </w:rPr>
        <w:t>Учитывая резко отрицательное отношение членов профсоюзов к повышению пенсионного возраста,</w:t>
      </w:r>
      <w:r>
        <w:rPr>
          <w:rStyle w:val="a3"/>
          <w:b w:val="0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C3007F">
        <w:rPr>
          <w:color w:val="000000"/>
          <w:spacing w:val="1"/>
          <w:sz w:val="28"/>
          <w:szCs w:val="28"/>
          <w:shd w:val="clear" w:color="auto" w:fill="FFFFFF"/>
        </w:rPr>
        <w:t>предлагаем Правительству Ивановской области и Ивановской областной Думе при подготовке отзывов на законопроект учесть позицию профсоюзов, а также обеспечить широкое обсуждение законопроекта с общественностью.</w:t>
      </w:r>
    </w:p>
    <w:p w:rsidR="00A57074" w:rsidRDefault="00A57074" w:rsidP="00A57074">
      <w:pPr>
        <w:pStyle w:val="a4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</w:p>
    <w:p w:rsidR="00A57074" w:rsidRDefault="00A57074" w:rsidP="00A57074">
      <w:pPr>
        <w:pStyle w:val="a4"/>
        <w:jc w:val="both"/>
        <w:rPr>
          <w:color w:val="000000"/>
          <w:spacing w:val="1"/>
          <w:sz w:val="28"/>
          <w:szCs w:val="28"/>
          <w:shd w:val="clear" w:color="auto" w:fill="FFFFFF"/>
        </w:rPr>
      </w:pPr>
    </w:p>
    <w:sectPr w:rsidR="00A57074" w:rsidSect="00E763F2">
      <w:pgSz w:w="11907" w:h="16840" w:code="9"/>
      <w:pgMar w:top="964" w:right="851" w:bottom="9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74"/>
    <w:rsid w:val="00477563"/>
    <w:rsid w:val="004C5CD3"/>
    <w:rsid w:val="00545E2E"/>
    <w:rsid w:val="007F7D46"/>
    <w:rsid w:val="00A57074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7074"/>
    <w:rPr>
      <w:b/>
      <w:bCs/>
    </w:rPr>
  </w:style>
  <w:style w:type="paragraph" w:styleId="a4">
    <w:name w:val="No Spacing"/>
    <w:uiPriority w:val="1"/>
    <w:qFormat/>
    <w:rsid w:val="00A57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7074"/>
    <w:rPr>
      <w:b/>
      <w:bCs/>
    </w:rPr>
  </w:style>
  <w:style w:type="paragraph" w:styleId="a4">
    <w:name w:val="No Spacing"/>
    <w:uiPriority w:val="1"/>
    <w:qFormat/>
    <w:rsid w:val="00A57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2018-11-06T08:05:00Z</dcterms:created>
  <dcterms:modified xsi:type="dcterms:W3CDTF">2018-11-06T08:07:00Z</dcterms:modified>
</cp:coreProperties>
</file>