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419C6" w14:textId="77777777" w:rsidR="00C079D9" w:rsidRPr="00C079D9" w:rsidRDefault="00C079D9" w:rsidP="00283AC0">
      <w:pPr>
        <w:pStyle w:val="af"/>
        <w:ind w:firstLine="709"/>
        <w:jc w:val="center"/>
        <w:rPr>
          <w:rFonts w:ascii="Times New Roman" w:hAnsi="Times New Roman" w:cs="Times New Roman"/>
          <w:b/>
          <w:sz w:val="28"/>
          <w:szCs w:val="28"/>
        </w:rPr>
      </w:pPr>
      <w:r w:rsidRPr="00C079D9">
        <w:rPr>
          <w:rFonts w:ascii="Times New Roman" w:hAnsi="Times New Roman" w:cs="Times New Roman"/>
          <w:b/>
          <w:sz w:val="28"/>
          <w:szCs w:val="28"/>
        </w:rPr>
        <w:t>Информация</w:t>
      </w:r>
    </w:p>
    <w:p w14:paraId="349D95C0" w14:textId="77777777" w:rsidR="00C079D9" w:rsidRDefault="00C079D9" w:rsidP="00283AC0">
      <w:pPr>
        <w:pStyle w:val="af"/>
        <w:ind w:firstLine="709"/>
        <w:jc w:val="center"/>
        <w:rPr>
          <w:rFonts w:ascii="Times New Roman" w:hAnsi="Times New Roman" w:cs="Times New Roman"/>
          <w:b/>
          <w:sz w:val="28"/>
          <w:szCs w:val="28"/>
        </w:rPr>
      </w:pPr>
      <w:r w:rsidRPr="00C079D9">
        <w:rPr>
          <w:rFonts w:ascii="Times New Roman" w:hAnsi="Times New Roman" w:cs="Times New Roman"/>
          <w:b/>
          <w:sz w:val="28"/>
          <w:szCs w:val="28"/>
        </w:rPr>
        <w:t xml:space="preserve">о реализации исполнительными органами государственной власти Ивановской области Соглашения по регулированию социально-трудовых и связанных с ними экономических отношений между Правительством Ивановской области, областным объединением организаций профессиональных союзов, областным объединением работодателей </w:t>
      </w:r>
    </w:p>
    <w:p w14:paraId="1C86B1E8" w14:textId="77777777" w:rsidR="00C079D9" w:rsidRPr="00C079D9" w:rsidRDefault="00C079D9" w:rsidP="00283AC0">
      <w:pPr>
        <w:pStyle w:val="af"/>
        <w:ind w:firstLine="709"/>
        <w:jc w:val="center"/>
        <w:rPr>
          <w:rFonts w:ascii="Times New Roman" w:hAnsi="Times New Roman" w:cs="Times New Roman"/>
          <w:b/>
          <w:sz w:val="28"/>
          <w:szCs w:val="28"/>
        </w:rPr>
      </w:pPr>
      <w:r>
        <w:rPr>
          <w:rFonts w:ascii="Times New Roman" w:hAnsi="Times New Roman" w:cs="Times New Roman"/>
          <w:b/>
          <w:sz w:val="28"/>
          <w:szCs w:val="28"/>
        </w:rPr>
        <w:t>на 2019 - 202</w:t>
      </w:r>
      <w:r w:rsidR="007B302D">
        <w:rPr>
          <w:rFonts w:ascii="Times New Roman" w:hAnsi="Times New Roman" w:cs="Times New Roman"/>
          <w:b/>
          <w:sz w:val="28"/>
          <w:szCs w:val="28"/>
        </w:rPr>
        <w:t>4</w:t>
      </w:r>
      <w:r>
        <w:rPr>
          <w:rFonts w:ascii="Times New Roman" w:hAnsi="Times New Roman" w:cs="Times New Roman"/>
          <w:b/>
          <w:sz w:val="28"/>
          <w:szCs w:val="28"/>
        </w:rPr>
        <w:t xml:space="preserve"> годы</w:t>
      </w:r>
      <w:r w:rsidRPr="00C079D9">
        <w:rPr>
          <w:rFonts w:ascii="Times New Roman" w:hAnsi="Times New Roman" w:cs="Times New Roman"/>
          <w:b/>
          <w:sz w:val="28"/>
          <w:szCs w:val="28"/>
        </w:rPr>
        <w:t xml:space="preserve"> и выполнении решений областной трехсторонн</w:t>
      </w:r>
      <w:r>
        <w:rPr>
          <w:rFonts w:ascii="Times New Roman" w:hAnsi="Times New Roman" w:cs="Times New Roman"/>
          <w:b/>
          <w:sz w:val="28"/>
          <w:szCs w:val="28"/>
        </w:rPr>
        <w:t>ей комиссии по итогам 202</w:t>
      </w:r>
      <w:r w:rsidR="007B302D">
        <w:rPr>
          <w:rFonts w:ascii="Times New Roman" w:hAnsi="Times New Roman" w:cs="Times New Roman"/>
          <w:b/>
          <w:sz w:val="28"/>
          <w:szCs w:val="28"/>
        </w:rPr>
        <w:t>2</w:t>
      </w:r>
      <w:r>
        <w:rPr>
          <w:rFonts w:ascii="Times New Roman" w:hAnsi="Times New Roman" w:cs="Times New Roman"/>
          <w:b/>
          <w:sz w:val="28"/>
          <w:szCs w:val="28"/>
        </w:rPr>
        <w:t xml:space="preserve"> года</w:t>
      </w:r>
    </w:p>
    <w:p w14:paraId="7663CBDF" w14:textId="77777777" w:rsidR="00C079D9" w:rsidRPr="00C079D9" w:rsidRDefault="00C079D9" w:rsidP="00283AC0">
      <w:pPr>
        <w:pStyle w:val="af"/>
        <w:ind w:firstLine="709"/>
        <w:jc w:val="center"/>
        <w:rPr>
          <w:rFonts w:ascii="Times New Roman" w:hAnsi="Times New Roman" w:cs="Times New Roman"/>
          <w:b/>
          <w:sz w:val="28"/>
          <w:szCs w:val="28"/>
        </w:rPr>
      </w:pPr>
    </w:p>
    <w:p w14:paraId="6D912BDC" w14:textId="77777777" w:rsidR="00C079D9" w:rsidRPr="00C464A9" w:rsidRDefault="00C079D9" w:rsidP="00283AC0">
      <w:pPr>
        <w:ind w:firstLine="709"/>
        <w:jc w:val="both"/>
        <w:rPr>
          <w:sz w:val="28"/>
          <w:szCs w:val="28"/>
        </w:rPr>
      </w:pPr>
      <w:r w:rsidRPr="00C464A9">
        <w:rPr>
          <w:sz w:val="28"/>
          <w:szCs w:val="28"/>
        </w:rPr>
        <w:t xml:space="preserve">Планом мероприятий исполнительных органов государственной власти Ивановской области по выполнению </w:t>
      </w:r>
      <w:hyperlink r:id="rId9" w:history="1">
        <w:r w:rsidRPr="00C464A9">
          <w:rPr>
            <w:sz w:val="28"/>
            <w:szCs w:val="28"/>
          </w:rPr>
          <w:t>Соглашения</w:t>
        </w:r>
      </w:hyperlink>
      <w:r w:rsidRPr="00C464A9">
        <w:rPr>
          <w:sz w:val="28"/>
          <w:szCs w:val="28"/>
        </w:rPr>
        <w:t xml:space="preserve"> по регулированию социально-трудовых и связанных с ними экономических отношений между Правительством Ивановской области, Региональным союзом «Ивановское областное объединение организаций профсоюзов», </w:t>
      </w:r>
      <w:r w:rsidRPr="003242C6">
        <w:rPr>
          <w:sz w:val="28"/>
          <w:szCs w:val="28"/>
        </w:rPr>
        <w:t>Ивановским областным объединением работодателей «Союз промышленников и предпринимателей Ив</w:t>
      </w:r>
      <w:r w:rsidR="007B302D" w:rsidRPr="003242C6">
        <w:rPr>
          <w:sz w:val="28"/>
          <w:szCs w:val="28"/>
        </w:rPr>
        <w:t>ановской области» на 2019 - 2024</w:t>
      </w:r>
      <w:r w:rsidRPr="003242C6">
        <w:rPr>
          <w:sz w:val="28"/>
          <w:szCs w:val="28"/>
        </w:rPr>
        <w:t>годы, предусмотрено 5</w:t>
      </w:r>
      <w:r w:rsidR="003242C6" w:rsidRPr="003242C6">
        <w:rPr>
          <w:sz w:val="28"/>
          <w:szCs w:val="28"/>
        </w:rPr>
        <w:t>8</w:t>
      </w:r>
      <w:r w:rsidRPr="003242C6">
        <w:rPr>
          <w:sz w:val="28"/>
          <w:szCs w:val="28"/>
        </w:rPr>
        <w:t xml:space="preserve"> мероприяти</w:t>
      </w:r>
      <w:r w:rsidR="007B302D" w:rsidRPr="003242C6">
        <w:rPr>
          <w:sz w:val="28"/>
          <w:szCs w:val="28"/>
        </w:rPr>
        <w:t>й</w:t>
      </w:r>
      <w:r w:rsidRPr="00C464A9">
        <w:rPr>
          <w:sz w:val="28"/>
          <w:szCs w:val="28"/>
        </w:rPr>
        <w:t xml:space="preserve"> исполнительных органов государственной власти Ивановской области.</w:t>
      </w:r>
    </w:p>
    <w:p w14:paraId="754C8EE1" w14:textId="77777777" w:rsidR="00C079D9" w:rsidRPr="00C464A9" w:rsidRDefault="00C079D9" w:rsidP="00283AC0">
      <w:pPr>
        <w:ind w:firstLine="709"/>
        <w:jc w:val="both"/>
        <w:rPr>
          <w:sz w:val="28"/>
          <w:szCs w:val="28"/>
        </w:rPr>
      </w:pPr>
    </w:p>
    <w:p w14:paraId="1512469A" w14:textId="77777777" w:rsidR="00C079D9" w:rsidRPr="005B03EA" w:rsidRDefault="001E5E91" w:rsidP="00283AC0">
      <w:pPr>
        <w:ind w:firstLine="709"/>
        <w:jc w:val="both"/>
        <w:rPr>
          <w:sz w:val="28"/>
          <w:szCs w:val="28"/>
        </w:rPr>
      </w:pPr>
      <w:r>
        <w:rPr>
          <w:sz w:val="28"/>
          <w:szCs w:val="28"/>
        </w:rPr>
        <w:t xml:space="preserve">1. </w:t>
      </w:r>
      <w:r w:rsidR="00C079D9" w:rsidRPr="001E5E91">
        <w:rPr>
          <w:sz w:val="28"/>
          <w:szCs w:val="28"/>
        </w:rPr>
        <w:t xml:space="preserve">В </w:t>
      </w:r>
      <w:r w:rsidR="00C079D9" w:rsidRPr="005B03EA">
        <w:rPr>
          <w:sz w:val="28"/>
          <w:szCs w:val="28"/>
        </w:rPr>
        <w:t>области экономического развития</w:t>
      </w:r>
    </w:p>
    <w:p w14:paraId="792B34F8" w14:textId="69B405DA" w:rsidR="00066F07" w:rsidRPr="005B03EA" w:rsidRDefault="00066F07" w:rsidP="00283AC0">
      <w:pPr>
        <w:ind w:firstLine="709"/>
        <w:jc w:val="both"/>
        <w:rPr>
          <w:sz w:val="28"/>
          <w:szCs w:val="28"/>
        </w:rPr>
      </w:pPr>
      <w:r w:rsidRPr="005B03EA">
        <w:rPr>
          <w:sz w:val="28"/>
          <w:szCs w:val="28"/>
        </w:rPr>
        <w:t>Утвержден прогноз социально-экономического развития Ивановской области на 2023 год и на плановый период 2024 и 2025 годов</w:t>
      </w:r>
      <w:r w:rsidR="00057738">
        <w:rPr>
          <w:sz w:val="28"/>
          <w:szCs w:val="28"/>
        </w:rPr>
        <w:t xml:space="preserve"> (постановление Правительства Ивановской области от</w:t>
      </w:r>
      <w:r w:rsidR="00EE720D">
        <w:rPr>
          <w:sz w:val="28"/>
          <w:szCs w:val="28"/>
        </w:rPr>
        <w:t xml:space="preserve"> 30.10.2021</w:t>
      </w:r>
      <w:r w:rsidR="00057738">
        <w:rPr>
          <w:sz w:val="28"/>
          <w:szCs w:val="28"/>
        </w:rPr>
        <w:t xml:space="preserve"> №</w:t>
      </w:r>
      <w:r w:rsidR="00EE720D">
        <w:rPr>
          <w:sz w:val="28"/>
          <w:szCs w:val="28"/>
        </w:rPr>
        <w:t xml:space="preserve"> 612-п</w:t>
      </w:r>
      <w:r w:rsidR="00057738">
        <w:rPr>
          <w:sz w:val="28"/>
          <w:szCs w:val="28"/>
        </w:rPr>
        <w:t>)</w:t>
      </w:r>
      <w:r w:rsidRPr="005B03EA">
        <w:rPr>
          <w:sz w:val="28"/>
          <w:szCs w:val="28"/>
        </w:rPr>
        <w:t>.</w:t>
      </w:r>
    </w:p>
    <w:p w14:paraId="09A79645" w14:textId="772AB117" w:rsidR="00A86389" w:rsidRPr="005B03EA" w:rsidRDefault="00A83607" w:rsidP="005645EB">
      <w:pPr>
        <w:ind w:firstLine="709"/>
        <w:jc w:val="both"/>
        <w:rPr>
          <w:sz w:val="28"/>
          <w:szCs w:val="28"/>
        </w:rPr>
      </w:pPr>
      <w:r w:rsidRPr="005B03EA">
        <w:rPr>
          <w:sz w:val="28"/>
          <w:szCs w:val="28"/>
        </w:rPr>
        <w:t xml:space="preserve">Осуществлялся мониторинг показателей социально-экономического развития региона. </w:t>
      </w:r>
      <w:r w:rsidR="000348B3" w:rsidRPr="005B03EA">
        <w:rPr>
          <w:sz w:val="28"/>
          <w:szCs w:val="28"/>
        </w:rPr>
        <w:t xml:space="preserve">В 2022 году </w:t>
      </w:r>
      <w:r w:rsidR="005645EB" w:rsidRPr="005B03EA">
        <w:rPr>
          <w:sz w:val="28"/>
          <w:szCs w:val="28"/>
        </w:rPr>
        <w:t>несмотря на снижение общего индекса промышленного производства (96,7</w:t>
      </w:r>
      <w:r w:rsidR="000C0C5E" w:rsidRPr="005B03EA">
        <w:rPr>
          <w:sz w:val="28"/>
          <w:szCs w:val="28"/>
        </w:rPr>
        <w:t>%</w:t>
      </w:r>
      <w:r w:rsidR="005645EB" w:rsidRPr="005B03EA">
        <w:rPr>
          <w:sz w:val="28"/>
          <w:szCs w:val="28"/>
        </w:rPr>
        <w:t xml:space="preserve"> </w:t>
      </w:r>
      <w:r w:rsidR="000C0C5E" w:rsidRPr="005B03EA">
        <w:rPr>
          <w:sz w:val="28"/>
          <w:szCs w:val="28"/>
        </w:rPr>
        <w:t>по сравнению с 2021 годом</w:t>
      </w:r>
      <w:r w:rsidR="005645EB" w:rsidRPr="005B03EA">
        <w:rPr>
          <w:sz w:val="28"/>
          <w:szCs w:val="28"/>
        </w:rPr>
        <w:t xml:space="preserve">), </w:t>
      </w:r>
      <w:r w:rsidR="00A86389" w:rsidRPr="005B03EA">
        <w:rPr>
          <w:sz w:val="28"/>
          <w:szCs w:val="28"/>
        </w:rPr>
        <w:t>индекс промышленного производства в производстве одежды составил –</w:t>
      </w:r>
      <w:r w:rsidR="00B071A0" w:rsidRPr="005B03EA">
        <w:rPr>
          <w:sz w:val="28"/>
          <w:szCs w:val="28"/>
        </w:rPr>
        <w:t xml:space="preserve"> </w:t>
      </w:r>
      <w:r w:rsidR="00A86389" w:rsidRPr="005B03EA">
        <w:rPr>
          <w:sz w:val="28"/>
          <w:szCs w:val="28"/>
        </w:rPr>
        <w:t xml:space="preserve">107,2%, </w:t>
      </w:r>
      <w:r w:rsidR="00B071A0" w:rsidRPr="005B03EA">
        <w:rPr>
          <w:sz w:val="28"/>
          <w:szCs w:val="28"/>
        </w:rPr>
        <w:t xml:space="preserve">производстве электрического оборудования - 110,8 %,  производство машин и оборудования -113,5 %, </w:t>
      </w:r>
      <w:r w:rsidR="00A86389" w:rsidRPr="005B03EA">
        <w:rPr>
          <w:sz w:val="28"/>
          <w:szCs w:val="28"/>
        </w:rPr>
        <w:t>производств</w:t>
      </w:r>
      <w:r w:rsidR="00B071A0" w:rsidRPr="005B03EA">
        <w:rPr>
          <w:sz w:val="28"/>
          <w:szCs w:val="28"/>
        </w:rPr>
        <w:t>е</w:t>
      </w:r>
      <w:r w:rsidR="00A86389" w:rsidRPr="005B03EA">
        <w:rPr>
          <w:sz w:val="28"/>
          <w:szCs w:val="28"/>
        </w:rPr>
        <w:t xml:space="preserve"> лекарственных средств и материалов, применяемых в медицинских целях – 120,8% производств</w:t>
      </w:r>
      <w:r w:rsidR="00B071A0" w:rsidRPr="005B03EA">
        <w:rPr>
          <w:sz w:val="28"/>
          <w:szCs w:val="28"/>
        </w:rPr>
        <w:t>е</w:t>
      </w:r>
      <w:r w:rsidR="00A86389" w:rsidRPr="005B03EA">
        <w:rPr>
          <w:sz w:val="28"/>
          <w:szCs w:val="28"/>
        </w:rPr>
        <w:t xml:space="preserve"> компьютеров, электронных и оптических изделий – 125,9%</w:t>
      </w:r>
      <w:r w:rsidR="00B071A0" w:rsidRPr="005B03EA">
        <w:rPr>
          <w:sz w:val="28"/>
          <w:szCs w:val="28"/>
        </w:rPr>
        <w:t>.</w:t>
      </w:r>
    </w:p>
    <w:p w14:paraId="722691A2" w14:textId="1BC6C0A6" w:rsidR="005A3D96" w:rsidRPr="005B03EA" w:rsidRDefault="005A3D96" w:rsidP="005A3D96">
      <w:pPr>
        <w:ind w:firstLine="709"/>
        <w:jc w:val="both"/>
        <w:rPr>
          <w:sz w:val="28"/>
          <w:szCs w:val="28"/>
        </w:rPr>
      </w:pPr>
      <w:r w:rsidRPr="005B03EA">
        <w:rPr>
          <w:sz w:val="28"/>
          <w:szCs w:val="28"/>
        </w:rPr>
        <w:t xml:space="preserve">Оборот организаций в 2022 году составил 837061,6 </w:t>
      </w:r>
      <w:proofErr w:type="gramStart"/>
      <w:r w:rsidRPr="005B03EA">
        <w:rPr>
          <w:sz w:val="28"/>
          <w:szCs w:val="28"/>
        </w:rPr>
        <w:t>млн</w:t>
      </w:r>
      <w:proofErr w:type="gramEnd"/>
      <w:r w:rsidRPr="005B03EA">
        <w:rPr>
          <w:sz w:val="28"/>
          <w:szCs w:val="28"/>
        </w:rPr>
        <w:t xml:space="preserve"> рублей, что на 6,8,% больше по сравнению с 2021 годом. В сельском хозяйстве рост оборота составил 55,1%, в обрабатывающих производствах – на 19%, в сфере деятельности в области информации и связи – на 12,1%, деятельности гостиниц и предприятий общественного питания - 9,8%.  </w:t>
      </w:r>
    </w:p>
    <w:p w14:paraId="5F58FCE3" w14:textId="66C84968" w:rsidR="005645EB" w:rsidRPr="005B03EA" w:rsidRDefault="00A86389" w:rsidP="005645EB">
      <w:pPr>
        <w:ind w:firstLine="709"/>
        <w:jc w:val="both"/>
        <w:rPr>
          <w:sz w:val="28"/>
          <w:szCs w:val="28"/>
        </w:rPr>
      </w:pPr>
      <w:r w:rsidRPr="005B03EA">
        <w:rPr>
          <w:sz w:val="28"/>
          <w:szCs w:val="28"/>
        </w:rPr>
        <w:t>О</w:t>
      </w:r>
      <w:r w:rsidR="005645EB" w:rsidRPr="005B03EA">
        <w:rPr>
          <w:sz w:val="28"/>
          <w:szCs w:val="28"/>
        </w:rPr>
        <w:t>бъем отгруженных товаров собственного производства, выполненных работ и услуг в обрабатывающих производствах в 2022 году увеличился на 18,7% (254448,3 млн рублей), в области добычи полезных ископаемых – на 5,8% (1180,1 млн рублей).</w:t>
      </w:r>
      <w:r w:rsidR="005A3D96" w:rsidRPr="005B03EA">
        <w:rPr>
          <w:sz w:val="28"/>
          <w:szCs w:val="28"/>
        </w:rPr>
        <w:t xml:space="preserve"> Объем производства продукции сельского хозяйства всех сельхозпроизводителей (сельхозорганизации, крестьянские (фермерские) хозяйства и индивидуальные предприниматели, хозяйства населения) в январе – декабре 2022 года составил 23873,5 млн. рублей, или 100,9 % к январю – декабрю 2021 года.</w:t>
      </w:r>
    </w:p>
    <w:p w14:paraId="099C02B0" w14:textId="1D76280B" w:rsidR="00066F07" w:rsidRPr="005B03EA" w:rsidRDefault="00D50C44" w:rsidP="00283AC0">
      <w:pPr>
        <w:ind w:firstLine="709"/>
        <w:jc w:val="both"/>
        <w:rPr>
          <w:sz w:val="28"/>
          <w:szCs w:val="28"/>
        </w:rPr>
      </w:pPr>
      <w:r w:rsidRPr="005B03EA">
        <w:rPr>
          <w:sz w:val="28"/>
          <w:szCs w:val="28"/>
        </w:rPr>
        <w:t xml:space="preserve">Принимались меры по созданию благоприятных условий для привлечения инвестиций в экономику Ивановской области. </w:t>
      </w:r>
      <w:r w:rsidR="00066F07" w:rsidRPr="005B03EA">
        <w:rPr>
          <w:sz w:val="28"/>
          <w:szCs w:val="28"/>
        </w:rPr>
        <w:t xml:space="preserve">В течение 2022 года одобрено к реализации </w:t>
      </w:r>
      <w:r w:rsidRPr="005B03EA">
        <w:rPr>
          <w:sz w:val="28"/>
          <w:szCs w:val="28"/>
        </w:rPr>
        <w:t xml:space="preserve">на территории Ивановской области </w:t>
      </w:r>
      <w:r w:rsidR="00066F07" w:rsidRPr="005B03EA">
        <w:rPr>
          <w:sz w:val="28"/>
          <w:szCs w:val="28"/>
        </w:rPr>
        <w:t xml:space="preserve">4 инвестиционных проекта </w:t>
      </w:r>
      <w:r w:rsidRPr="005B03EA">
        <w:rPr>
          <w:sz w:val="28"/>
          <w:szCs w:val="28"/>
        </w:rPr>
        <w:t xml:space="preserve">с </w:t>
      </w:r>
      <w:r w:rsidR="00066F07" w:rsidRPr="005B03EA">
        <w:rPr>
          <w:sz w:val="28"/>
          <w:szCs w:val="28"/>
        </w:rPr>
        <w:t>общи</w:t>
      </w:r>
      <w:r w:rsidRPr="005B03EA">
        <w:rPr>
          <w:sz w:val="28"/>
          <w:szCs w:val="28"/>
        </w:rPr>
        <w:t>м</w:t>
      </w:r>
      <w:r w:rsidR="00066F07" w:rsidRPr="005B03EA">
        <w:rPr>
          <w:sz w:val="28"/>
          <w:szCs w:val="28"/>
        </w:rPr>
        <w:t xml:space="preserve"> объем</w:t>
      </w:r>
      <w:r w:rsidRPr="005B03EA">
        <w:rPr>
          <w:sz w:val="28"/>
          <w:szCs w:val="28"/>
        </w:rPr>
        <w:t>ом</w:t>
      </w:r>
      <w:r w:rsidR="00066F07" w:rsidRPr="005B03EA">
        <w:rPr>
          <w:sz w:val="28"/>
          <w:szCs w:val="28"/>
        </w:rPr>
        <w:t xml:space="preserve"> инвестиций составит более  3351 млн. рублей </w:t>
      </w:r>
      <w:r w:rsidRPr="005B03EA">
        <w:rPr>
          <w:sz w:val="28"/>
          <w:szCs w:val="28"/>
        </w:rPr>
        <w:t>(</w:t>
      </w:r>
      <w:r w:rsidR="00066F07" w:rsidRPr="005B03EA">
        <w:rPr>
          <w:sz w:val="28"/>
          <w:szCs w:val="28"/>
        </w:rPr>
        <w:t>общее количество создаваемых рабочих мест – 7</w:t>
      </w:r>
      <w:r w:rsidRPr="005B03EA">
        <w:rPr>
          <w:sz w:val="28"/>
          <w:szCs w:val="28"/>
        </w:rPr>
        <w:t xml:space="preserve">3, </w:t>
      </w:r>
      <w:r w:rsidR="00066F07" w:rsidRPr="005B03EA">
        <w:rPr>
          <w:sz w:val="28"/>
          <w:szCs w:val="28"/>
        </w:rPr>
        <w:t xml:space="preserve">сохраненных </w:t>
      </w:r>
      <w:r w:rsidRPr="005B03EA">
        <w:rPr>
          <w:sz w:val="28"/>
          <w:szCs w:val="28"/>
        </w:rPr>
        <w:t xml:space="preserve">рабочих мест </w:t>
      </w:r>
      <w:r w:rsidR="00066F07" w:rsidRPr="005B03EA">
        <w:rPr>
          <w:sz w:val="28"/>
          <w:szCs w:val="28"/>
        </w:rPr>
        <w:t xml:space="preserve">– 111). </w:t>
      </w:r>
    </w:p>
    <w:p w14:paraId="58EB01FD" w14:textId="3053ABA6" w:rsidR="00AB5346" w:rsidRPr="005B03EA" w:rsidRDefault="00AB5346" w:rsidP="00283AC0">
      <w:pPr>
        <w:ind w:firstLine="709"/>
        <w:jc w:val="both"/>
        <w:rPr>
          <w:sz w:val="28"/>
          <w:szCs w:val="28"/>
        </w:rPr>
      </w:pPr>
      <w:r w:rsidRPr="005B03EA">
        <w:rPr>
          <w:sz w:val="28"/>
          <w:szCs w:val="28"/>
        </w:rPr>
        <w:lastRenderedPageBreak/>
        <w:t>По состоянию на 01.01.2023 в государственный реестр инвестиционных проектов Ивановской области включено 9 инвестиционных проектов. Инвесторам предоставлена государственная поддержка  в форме налоговой льготы на имущество (1 организаци</w:t>
      </w:r>
      <w:r w:rsidR="006033EB" w:rsidRPr="005B03EA">
        <w:rPr>
          <w:sz w:val="28"/>
          <w:szCs w:val="28"/>
        </w:rPr>
        <w:t>я</w:t>
      </w:r>
      <w:r w:rsidRPr="005B03EA">
        <w:rPr>
          <w:sz w:val="28"/>
          <w:szCs w:val="28"/>
        </w:rPr>
        <w:t xml:space="preserve">), </w:t>
      </w:r>
      <w:r w:rsidR="006033EB" w:rsidRPr="005B03EA">
        <w:rPr>
          <w:sz w:val="28"/>
          <w:szCs w:val="28"/>
        </w:rPr>
        <w:t>организационное содействие и предоставление земельного участка в аренду без проведения торгов  (8 организаций).</w:t>
      </w:r>
    </w:p>
    <w:p w14:paraId="411FBF54" w14:textId="71FB5D24" w:rsidR="00066F07" w:rsidRPr="005B03EA" w:rsidRDefault="00AB5346" w:rsidP="00283AC0">
      <w:pPr>
        <w:ind w:firstLine="709"/>
        <w:jc w:val="both"/>
        <w:rPr>
          <w:sz w:val="28"/>
          <w:szCs w:val="28"/>
        </w:rPr>
      </w:pPr>
      <w:r w:rsidRPr="005B03EA">
        <w:rPr>
          <w:sz w:val="28"/>
          <w:szCs w:val="28"/>
        </w:rPr>
        <w:t>АНО «Агентство по привлечению инвестиций в Ивановскую область» о</w:t>
      </w:r>
      <w:r w:rsidR="004063BE" w:rsidRPr="005B03EA">
        <w:rPr>
          <w:sz w:val="28"/>
          <w:szCs w:val="28"/>
        </w:rPr>
        <w:t xml:space="preserve">рганизовано </w:t>
      </w:r>
      <w:r w:rsidR="00066F07" w:rsidRPr="005B03EA">
        <w:rPr>
          <w:sz w:val="28"/>
          <w:szCs w:val="28"/>
        </w:rPr>
        <w:t xml:space="preserve"> сопровожд</w:t>
      </w:r>
      <w:r w:rsidR="004063BE" w:rsidRPr="005B03EA">
        <w:rPr>
          <w:sz w:val="28"/>
          <w:szCs w:val="28"/>
        </w:rPr>
        <w:t>ение</w:t>
      </w:r>
      <w:r w:rsidR="00066F07" w:rsidRPr="005B03EA">
        <w:rPr>
          <w:sz w:val="28"/>
          <w:szCs w:val="28"/>
        </w:rPr>
        <w:t xml:space="preserve"> 110 инвестиционных проектов с общей суммой инвестиций в экономику региона 55 млрд. рублей. Реализация данных проектов позволит создать в Ивановской области 10,4 тыс. рабочих мест.</w:t>
      </w:r>
    </w:p>
    <w:p w14:paraId="79FBC57D" w14:textId="77777777" w:rsidR="002547F8" w:rsidRPr="005B03EA" w:rsidRDefault="002547F8" w:rsidP="00283AC0">
      <w:pPr>
        <w:ind w:firstLine="709"/>
        <w:jc w:val="both"/>
        <w:rPr>
          <w:sz w:val="28"/>
          <w:szCs w:val="28"/>
        </w:rPr>
      </w:pPr>
      <w:r w:rsidRPr="005B03EA">
        <w:rPr>
          <w:sz w:val="28"/>
          <w:szCs w:val="28"/>
        </w:rPr>
        <w:t>Продолжена реализация мероприятий Государственной программы Ивановской области «Экономическое развитие и инновационная экономика Ивановской области».</w:t>
      </w:r>
    </w:p>
    <w:p w14:paraId="6433F846" w14:textId="460711A5" w:rsidR="00FB746D" w:rsidRPr="005B03EA" w:rsidRDefault="004063BE" w:rsidP="00FB746D">
      <w:pPr>
        <w:ind w:firstLine="709"/>
        <w:jc w:val="both"/>
        <w:rPr>
          <w:sz w:val="28"/>
          <w:szCs w:val="28"/>
        </w:rPr>
      </w:pPr>
      <w:r w:rsidRPr="005B03EA">
        <w:rPr>
          <w:sz w:val="28"/>
          <w:szCs w:val="28"/>
        </w:rPr>
        <w:t>В рамках</w:t>
      </w:r>
      <w:r w:rsidR="002547F8" w:rsidRPr="005B03EA">
        <w:rPr>
          <w:sz w:val="28"/>
          <w:szCs w:val="28"/>
        </w:rPr>
        <w:t xml:space="preserve"> подпрограммы «Развитие малого и среднего предпринимательства» </w:t>
      </w:r>
      <w:r w:rsidRPr="005B03EA">
        <w:rPr>
          <w:sz w:val="28"/>
          <w:szCs w:val="28"/>
        </w:rPr>
        <w:t>принимались меры по повышению</w:t>
      </w:r>
      <w:r w:rsidR="002547F8" w:rsidRPr="005B03EA">
        <w:rPr>
          <w:sz w:val="28"/>
          <w:szCs w:val="28"/>
        </w:rPr>
        <w:t xml:space="preserve"> привлекательности предпринимательства и стимулирование интереса различных групп граждан к бизнесу</w:t>
      </w:r>
      <w:r w:rsidRPr="005B03EA">
        <w:rPr>
          <w:sz w:val="28"/>
          <w:szCs w:val="28"/>
        </w:rPr>
        <w:t>.</w:t>
      </w:r>
      <w:r w:rsidR="00FB746D" w:rsidRPr="005B03EA">
        <w:rPr>
          <w:sz w:val="28"/>
          <w:szCs w:val="28"/>
        </w:rPr>
        <w:t xml:space="preserve"> Объем бюджетных ассигнований, направленный в 2022 году на реализацию мероприятий подпрограммы составил 136,3 </w:t>
      </w:r>
      <w:proofErr w:type="gramStart"/>
      <w:r w:rsidR="00FB746D" w:rsidRPr="005B03EA">
        <w:rPr>
          <w:sz w:val="28"/>
          <w:szCs w:val="28"/>
        </w:rPr>
        <w:t>млн</w:t>
      </w:r>
      <w:proofErr w:type="gramEnd"/>
      <w:r w:rsidR="00FB746D" w:rsidRPr="005B03EA">
        <w:rPr>
          <w:sz w:val="28"/>
          <w:szCs w:val="28"/>
        </w:rPr>
        <w:t xml:space="preserve"> рублей, в том числе средства федерального бюджета – 81,2 млн рублей, средства областного бюджета – 55,1 млн рублей.</w:t>
      </w:r>
    </w:p>
    <w:p w14:paraId="0B155EBD" w14:textId="42C01085" w:rsidR="002547F8" w:rsidRPr="005B03EA" w:rsidRDefault="002547F8" w:rsidP="00283AC0">
      <w:pPr>
        <w:ind w:firstLine="709"/>
        <w:jc w:val="both"/>
        <w:rPr>
          <w:sz w:val="28"/>
          <w:szCs w:val="28"/>
        </w:rPr>
      </w:pPr>
      <w:r w:rsidRPr="005B03EA">
        <w:rPr>
          <w:sz w:val="28"/>
          <w:szCs w:val="28"/>
        </w:rPr>
        <w:t xml:space="preserve">В 2022 году Фондом поддержки предпринимательства и региональной гарантийной организацией </w:t>
      </w:r>
      <w:r w:rsidR="0086210D" w:rsidRPr="005B03EA">
        <w:rPr>
          <w:sz w:val="28"/>
          <w:szCs w:val="28"/>
        </w:rPr>
        <w:t>п</w:t>
      </w:r>
      <w:r w:rsidRPr="005B03EA">
        <w:rPr>
          <w:sz w:val="28"/>
          <w:szCs w:val="28"/>
        </w:rPr>
        <w:t xml:space="preserve">редоставлено 295 микрозаймов </w:t>
      </w:r>
      <w:r w:rsidR="000979C1" w:rsidRPr="005B03EA">
        <w:rPr>
          <w:sz w:val="28"/>
          <w:szCs w:val="28"/>
        </w:rPr>
        <w:t xml:space="preserve">юридическим лицам </w:t>
      </w:r>
      <w:r w:rsidRPr="005B03EA">
        <w:rPr>
          <w:sz w:val="28"/>
          <w:szCs w:val="28"/>
        </w:rPr>
        <w:t xml:space="preserve">на сумму 428,8 </w:t>
      </w:r>
      <w:proofErr w:type="gramStart"/>
      <w:r w:rsidR="0086210D" w:rsidRPr="005B03EA">
        <w:rPr>
          <w:sz w:val="28"/>
          <w:szCs w:val="28"/>
        </w:rPr>
        <w:t>млн</w:t>
      </w:r>
      <w:proofErr w:type="gramEnd"/>
      <w:r w:rsidR="0086210D" w:rsidRPr="005B03EA">
        <w:rPr>
          <w:sz w:val="28"/>
          <w:szCs w:val="28"/>
        </w:rPr>
        <w:t xml:space="preserve"> рублей; в</w:t>
      </w:r>
      <w:r w:rsidRPr="005B03EA">
        <w:rPr>
          <w:sz w:val="28"/>
          <w:szCs w:val="28"/>
        </w:rPr>
        <w:t>ыдано 97 поручительств на сумму 517,3 млн руб., что позволило бизнесу привлечь в банках кредиты на сумму 1,4 млрд рублей.</w:t>
      </w:r>
      <w:r w:rsidR="00EE720D" w:rsidRPr="00EE720D">
        <w:rPr>
          <w:sz w:val="28"/>
          <w:szCs w:val="28"/>
        </w:rPr>
        <w:t xml:space="preserve"> </w:t>
      </w:r>
      <w:r w:rsidR="00EE720D">
        <w:rPr>
          <w:sz w:val="28"/>
          <w:szCs w:val="28"/>
        </w:rPr>
        <w:t>О</w:t>
      </w:r>
      <w:r w:rsidR="00EE720D" w:rsidRPr="005B03EA">
        <w:rPr>
          <w:sz w:val="28"/>
          <w:szCs w:val="28"/>
        </w:rPr>
        <w:t xml:space="preserve">бъем выданных </w:t>
      </w:r>
      <w:proofErr w:type="spellStart"/>
      <w:r w:rsidR="00EE720D" w:rsidRPr="005B03EA">
        <w:rPr>
          <w:sz w:val="28"/>
          <w:szCs w:val="28"/>
        </w:rPr>
        <w:t>микрозаймов</w:t>
      </w:r>
      <w:proofErr w:type="spellEnd"/>
      <w:r w:rsidR="00EE720D" w:rsidRPr="005B03EA">
        <w:rPr>
          <w:sz w:val="28"/>
          <w:szCs w:val="28"/>
        </w:rPr>
        <w:t xml:space="preserve"> для самозанятых составил 3,4 млн. рублей.</w:t>
      </w:r>
    </w:p>
    <w:p w14:paraId="001ECDB5" w14:textId="400195F9" w:rsidR="003F6EE6" w:rsidRPr="005B03EA" w:rsidRDefault="003F6EE6" w:rsidP="003F6EE6">
      <w:pPr>
        <w:ind w:firstLine="709"/>
        <w:jc w:val="both"/>
        <w:rPr>
          <w:sz w:val="28"/>
          <w:szCs w:val="28"/>
        </w:rPr>
      </w:pPr>
      <w:r w:rsidRPr="005B03EA">
        <w:rPr>
          <w:sz w:val="28"/>
          <w:szCs w:val="28"/>
        </w:rPr>
        <w:t xml:space="preserve">При поддержке центра «Мой бизнес» 42 ивановские компании заключили порядка 300 экспортных контрактов. Объем поддержанного экспорта субъектов малого и среднего предпринимательства  составил 13,5 млн долларов. По итогам работы за 2022 год объем международных контрактов малых и средних региональных предприятий вырос на 43% по сравнению с предшествующим годом. </w:t>
      </w:r>
      <w:r w:rsidR="00647ECE" w:rsidRPr="005B03EA">
        <w:rPr>
          <w:sz w:val="28"/>
          <w:szCs w:val="28"/>
        </w:rPr>
        <w:t>Ц</w:t>
      </w:r>
      <w:r w:rsidRPr="005B03EA">
        <w:rPr>
          <w:sz w:val="28"/>
          <w:szCs w:val="28"/>
        </w:rPr>
        <w:t xml:space="preserve">ентр «Мой бизнес» Ивановской области </w:t>
      </w:r>
      <w:r w:rsidR="00647ECE" w:rsidRPr="005B03EA">
        <w:rPr>
          <w:sz w:val="28"/>
          <w:szCs w:val="28"/>
        </w:rPr>
        <w:t xml:space="preserve">в 2022 году </w:t>
      </w:r>
      <w:r w:rsidRPr="005B03EA">
        <w:rPr>
          <w:sz w:val="28"/>
          <w:szCs w:val="28"/>
        </w:rPr>
        <w:t>вошел в ТОП – 10 по направлению поддержки экспорта, поднявшись сразу на пять позиций (рейтинг подготовлен Российским экспортным центром на основе итогов работы региональных центров «Мой бизнес» за 2022 год).</w:t>
      </w:r>
    </w:p>
    <w:p w14:paraId="4DE03F9E" w14:textId="7FA8832F" w:rsidR="002547F8" w:rsidRPr="005B03EA" w:rsidRDefault="007821AD" w:rsidP="003F6EE6">
      <w:pPr>
        <w:ind w:firstLine="709"/>
        <w:jc w:val="both"/>
        <w:rPr>
          <w:sz w:val="28"/>
          <w:szCs w:val="28"/>
        </w:rPr>
      </w:pPr>
      <w:r w:rsidRPr="005B03EA">
        <w:rPr>
          <w:sz w:val="28"/>
          <w:szCs w:val="28"/>
        </w:rPr>
        <w:t xml:space="preserve">В </w:t>
      </w:r>
      <w:r w:rsidR="002547F8" w:rsidRPr="005B03EA">
        <w:rPr>
          <w:sz w:val="28"/>
          <w:szCs w:val="28"/>
        </w:rPr>
        <w:t>2022 году в рамках регионального проекта «Создание условий для легкого старта и комфортного ведения бизнеса» реализовалось мероприятие по поддержке субъектов малого и среднего предпринимательства</w:t>
      </w:r>
      <w:r w:rsidR="0066607E">
        <w:rPr>
          <w:sz w:val="28"/>
          <w:szCs w:val="28"/>
        </w:rPr>
        <w:t xml:space="preserve"> области</w:t>
      </w:r>
      <w:r w:rsidR="002547F8" w:rsidRPr="005B03EA">
        <w:rPr>
          <w:sz w:val="28"/>
          <w:szCs w:val="28"/>
        </w:rPr>
        <w:t>, осуществляющих деятельность в сфере соц</w:t>
      </w:r>
      <w:r w:rsidR="0066607E">
        <w:rPr>
          <w:sz w:val="28"/>
          <w:szCs w:val="28"/>
        </w:rPr>
        <w:t xml:space="preserve">иального предпринимательства, а также </w:t>
      </w:r>
      <w:r w:rsidR="002547F8" w:rsidRPr="005B03EA">
        <w:rPr>
          <w:sz w:val="28"/>
          <w:szCs w:val="28"/>
        </w:rPr>
        <w:t>созданных физическими лицами в возрасте до 25 лет включительно.</w:t>
      </w:r>
      <w:r w:rsidRPr="005B03EA">
        <w:rPr>
          <w:sz w:val="28"/>
          <w:szCs w:val="28"/>
        </w:rPr>
        <w:t xml:space="preserve"> П</w:t>
      </w:r>
      <w:r w:rsidR="002547F8" w:rsidRPr="005B03EA">
        <w:rPr>
          <w:sz w:val="28"/>
          <w:szCs w:val="28"/>
        </w:rPr>
        <w:t>о результатам конкурсного отбора гранты получили 39 субъектов малого и среднего предприн</w:t>
      </w:r>
      <w:r w:rsidRPr="005B03EA">
        <w:rPr>
          <w:sz w:val="28"/>
          <w:szCs w:val="28"/>
        </w:rPr>
        <w:t xml:space="preserve">имательства </w:t>
      </w:r>
      <w:r w:rsidR="000979C1" w:rsidRPr="005B03EA">
        <w:rPr>
          <w:sz w:val="28"/>
          <w:szCs w:val="28"/>
        </w:rPr>
        <w:t>на общую сумму 18,4 </w:t>
      </w:r>
      <w:r w:rsidR="002547F8" w:rsidRPr="005B03EA">
        <w:rPr>
          <w:sz w:val="28"/>
          <w:szCs w:val="28"/>
        </w:rPr>
        <w:t>млн</w:t>
      </w:r>
      <w:r w:rsidR="00411CBD" w:rsidRPr="005B03EA">
        <w:rPr>
          <w:sz w:val="28"/>
          <w:szCs w:val="28"/>
        </w:rPr>
        <w:t>.</w:t>
      </w:r>
      <w:r w:rsidR="002547F8" w:rsidRPr="005B03EA">
        <w:rPr>
          <w:sz w:val="28"/>
          <w:szCs w:val="28"/>
        </w:rPr>
        <w:t xml:space="preserve"> рублей.</w:t>
      </w:r>
    </w:p>
    <w:p w14:paraId="3DD5EFF9" w14:textId="0A61D038" w:rsidR="008A048B" w:rsidRPr="005B03EA" w:rsidRDefault="00950879" w:rsidP="00283AC0">
      <w:pPr>
        <w:pStyle w:val="a7"/>
        <w:spacing w:before="0" w:beforeAutospacing="0" w:after="0" w:afterAutospacing="0"/>
        <w:ind w:right="142" w:firstLine="709"/>
        <w:jc w:val="both"/>
        <w:rPr>
          <w:sz w:val="28"/>
          <w:szCs w:val="28"/>
        </w:rPr>
      </w:pPr>
      <w:r w:rsidRPr="005B03EA">
        <w:rPr>
          <w:sz w:val="28"/>
          <w:szCs w:val="28"/>
        </w:rPr>
        <w:t xml:space="preserve">Участниками </w:t>
      </w:r>
      <w:r w:rsidR="002547F8" w:rsidRPr="005B03EA">
        <w:rPr>
          <w:sz w:val="28"/>
          <w:szCs w:val="28"/>
        </w:rPr>
        <w:t>проекта «Производительнос</w:t>
      </w:r>
      <w:r w:rsidR="008A048B" w:rsidRPr="005B03EA">
        <w:rPr>
          <w:sz w:val="28"/>
          <w:szCs w:val="28"/>
        </w:rPr>
        <w:t>ть труда и поддержка занятости», стало 41 предприятие Ивановской области. По результатам реализации</w:t>
      </w:r>
      <w:r w:rsidR="0066607E">
        <w:rPr>
          <w:sz w:val="28"/>
          <w:szCs w:val="28"/>
        </w:rPr>
        <w:t xml:space="preserve"> проекта</w:t>
      </w:r>
      <w:r w:rsidR="008A048B" w:rsidRPr="005B03EA">
        <w:rPr>
          <w:sz w:val="28"/>
          <w:szCs w:val="28"/>
        </w:rPr>
        <w:t xml:space="preserve"> в среднем незавершенное производство сократилось на 36%, время протекания процесса – на 33%, а выработка продукции увеличилась на 24%.</w:t>
      </w:r>
    </w:p>
    <w:p w14:paraId="3D55511E" w14:textId="4183CEE9" w:rsidR="00555732" w:rsidRPr="005B03EA" w:rsidRDefault="008A048B" w:rsidP="00283AC0">
      <w:pPr>
        <w:autoSpaceDE w:val="0"/>
        <w:autoSpaceDN w:val="0"/>
        <w:adjustRightInd w:val="0"/>
        <w:ind w:firstLine="709"/>
        <w:jc w:val="both"/>
        <w:rPr>
          <w:sz w:val="28"/>
          <w:szCs w:val="28"/>
        </w:rPr>
      </w:pPr>
      <w:r w:rsidRPr="005B03EA">
        <w:rPr>
          <w:sz w:val="28"/>
          <w:szCs w:val="28"/>
        </w:rPr>
        <w:t>О</w:t>
      </w:r>
      <w:r w:rsidR="002547F8" w:rsidRPr="005B03EA">
        <w:rPr>
          <w:sz w:val="28"/>
          <w:szCs w:val="28"/>
        </w:rPr>
        <w:t xml:space="preserve">дним из приоритетных направлений работы Правительства Ивановской области является создание территорий опережающего развития (далее – ТОР) в границах </w:t>
      </w:r>
      <w:proofErr w:type="spellStart"/>
      <w:r w:rsidR="002547F8" w:rsidRPr="005B03EA">
        <w:rPr>
          <w:sz w:val="28"/>
          <w:szCs w:val="28"/>
        </w:rPr>
        <w:t>монопрофильных</w:t>
      </w:r>
      <w:proofErr w:type="spellEnd"/>
      <w:r w:rsidR="002547F8" w:rsidRPr="005B03EA">
        <w:rPr>
          <w:sz w:val="28"/>
          <w:szCs w:val="28"/>
        </w:rPr>
        <w:t xml:space="preserve"> населенных пунктов (моногородов).</w:t>
      </w:r>
      <w:r w:rsidR="0066607E">
        <w:rPr>
          <w:sz w:val="28"/>
          <w:szCs w:val="28"/>
        </w:rPr>
        <w:t xml:space="preserve"> </w:t>
      </w:r>
      <w:r w:rsidR="002547F8" w:rsidRPr="005B03EA">
        <w:rPr>
          <w:sz w:val="28"/>
          <w:szCs w:val="28"/>
        </w:rPr>
        <w:t xml:space="preserve">Так, на ТОР привлечено более 1,1 </w:t>
      </w:r>
      <w:proofErr w:type="gramStart"/>
      <w:r w:rsidR="002547F8" w:rsidRPr="005B03EA">
        <w:rPr>
          <w:sz w:val="28"/>
          <w:szCs w:val="28"/>
        </w:rPr>
        <w:t>млрд</w:t>
      </w:r>
      <w:proofErr w:type="gramEnd"/>
      <w:r w:rsidR="002547F8" w:rsidRPr="005B03EA">
        <w:rPr>
          <w:sz w:val="28"/>
          <w:szCs w:val="28"/>
        </w:rPr>
        <w:t xml:space="preserve"> рублей и создано 1,5 тыс. рабочих мест, в том числе на ТОР «Наволоки» в реестр резидентов включено 14 предприятий, которыми </w:t>
      </w:r>
      <w:r w:rsidR="002547F8" w:rsidRPr="005B03EA">
        <w:rPr>
          <w:sz w:val="28"/>
          <w:szCs w:val="28"/>
        </w:rPr>
        <w:lastRenderedPageBreak/>
        <w:t>привлечено более 870 млн рублей и создано1200 рабочих мест; в ТОР «Южа» в реестре резидентов находится 14 компаний, привлечено более 230 млн рублей и создано 300 рабочих мест.</w:t>
      </w:r>
    </w:p>
    <w:p w14:paraId="0D15C1FF" w14:textId="77777777" w:rsidR="007740DA" w:rsidRPr="005B03EA" w:rsidRDefault="00AB0B14" w:rsidP="00283AC0">
      <w:pPr>
        <w:ind w:firstLine="709"/>
        <w:jc w:val="both"/>
        <w:rPr>
          <w:sz w:val="28"/>
          <w:szCs w:val="28"/>
        </w:rPr>
      </w:pPr>
      <w:r w:rsidRPr="005B03EA">
        <w:rPr>
          <w:sz w:val="28"/>
          <w:szCs w:val="28"/>
        </w:rPr>
        <w:t xml:space="preserve">Реализована государственная программа Ивановской области «Развитие транспортной системы Ивановской области». В 2022 году отремонтировано автомобильных дорог регионального и </w:t>
      </w:r>
      <w:proofErr w:type="spellStart"/>
      <w:r w:rsidRPr="005B03EA">
        <w:rPr>
          <w:sz w:val="28"/>
          <w:szCs w:val="28"/>
        </w:rPr>
        <w:t>межмуницииального</w:t>
      </w:r>
      <w:proofErr w:type="spellEnd"/>
      <w:r w:rsidRPr="005B03EA">
        <w:rPr>
          <w:sz w:val="28"/>
          <w:szCs w:val="28"/>
        </w:rPr>
        <w:t xml:space="preserve"> значения - 128,794 км; местного значения - 72,462 км. Доля протяженности автомобильных дорог общего пользования регионального и межмуниципального, а также местного значения</w:t>
      </w:r>
      <w:r w:rsidR="007740DA" w:rsidRPr="005B03EA">
        <w:rPr>
          <w:sz w:val="28"/>
          <w:szCs w:val="28"/>
        </w:rPr>
        <w:t>,</w:t>
      </w:r>
      <w:r w:rsidRPr="005B03EA">
        <w:rPr>
          <w:sz w:val="28"/>
          <w:szCs w:val="28"/>
        </w:rPr>
        <w:t xml:space="preserve"> соответствующих нормативным требованиям к транспорт</w:t>
      </w:r>
      <w:r w:rsidR="007740DA" w:rsidRPr="005B03EA">
        <w:rPr>
          <w:sz w:val="28"/>
          <w:szCs w:val="28"/>
        </w:rPr>
        <w:t xml:space="preserve">но-эксплуатационным показателям, </w:t>
      </w:r>
      <w:r w:rsidRPr="005B03EA">
        <w:rPr>
          <w:sz w:val="28"/>
          <w:szCs w:val="28"/>
        </w:rPr>
        <w:t>составила 58,199 %. Выполнено 566 авиарейс</w:t>
      </w:r>
      <w:r w:rsidR="007740DA" w:rsidRPr="005B03EA">
        <w:rPr>
          <w:sz w:val="28"/>
          <w:szCs w:val="28"/>
        </w:rPr>
        <w:t>ов</w:t>
      </w:r>
      <w:r w:rsidRPr="005B03EA">
        <w:rPr>
          <w:sz w:val="28"/>
          <w:szCs w:val="28"/>
        </w:rPr>
        <w:t xml:space="preserve">, перевезены более 70,0 тыс. авиапассажиров, пригородным железнодорожным транспортом перевезены 1066,2 тыс. пассажиров, водным транспортом </w:t>
      </w:r>
      <w:r w:rsidR="007740DA" w:rsidRPr="005B03EA">
        <w:rPr>
          <w:sz w:val="28"/>
          <w:szCs w:val="28"/>
        </w:rPr>
        <w:t>–</w:t>
      </w:r>
      <w:r w:rsidRPr="005B03EA">
        <w:rPr>
          <w:sz w:val="28"/>
          <w:szCs w:val="28"/>
        </w:rPr>
        <w:t xml:space="preserve"> 15</w:t>
      </w:r>
      <w:r w:rsidR="007740DA" w:rsidRPr="005B03EA">
        <w:rPr>
          <w:sz w:val="28"/>
          <w:szCs w:val="28"/>
        </w:rPr>
        <w:t>,</w:t>
      </w:r>
      <w:r w:rsidRPr="005B03EA">
        <w:rPr>
          <w:sz w:val="28"/>
          <w:szCs w:val="28"/>
        </w:rPr>
        <w:t>7 тыс. пассажиров.</w:t>
      </w:r>
    </w:p>
    <w:p w14:paraId="5E2BA8BC" w14:textId="4AD574D6" w:rsidR="00611544" w:rsidRPr="005B03EA" w:rsidRDefault="00611544" w:rsidP="00283AC0">
      <w:pPr>
        <w:ind w:firstLine="709"/>
        <w:jc w:val="both"/>
        <w:rPr>
          <w:sz w:val="28"/>
          <w:szCs w:val="28"/>
        </w:rPr>
      </w:pPr>
      <w:r w:rsidRPr="005B03EA">
        <w:rPr>
          <w:sz w:val="28"/>
          <w:szCs w:val="28"/>
        </w:rPr>
        <w:t>Принимались меры по развитию сельского хозяйства Ивановской области. За 2022 год производство скота и птицы на убой в живом весе во всех категориях хозяйств составило 47 тыс. тонн, что составляет 109,5% к соответствующему периоду 2021 года, объем производства молока в хозяйствах всех категорий за отчетный период увеличился на 2,5% и составил 156,8 тыс. тонн</w:t>
      </w:r>
      <w:r w:rsidR="00950879" w:rsidRPr="005B03EA">
        <w:rPr>
          <w:sz w:val="28"/>
          <w:szCs w:val="28"/>
        </w:rPr>
        <w:t>, п</w:t>
      </w:r>
      <w:r w:rsidRPr="005B03EA">
        <w:rPr>
          <w:sz w:val="28"/>
          <w:szCs w:val="28"/>
        </w:rPr>
        <w:t>роизводство яиц составило 444,3 млн. шт., что составляет 99,8% к уровню 2021 года.</w:t>
      </w:r>
    </w:p>
    <w:p w14:paraId="145FB88D" w14:textId="5FF0A2B6" w:rsidR="00611544" w:rsidRPr="005B03EA" w:rsidRDefault="00611544" w:rsidP="00283AC0">
      <w:pPr>
        <w:ind w:firstLine="709"/>
        <w:jc w:val="both"/>
        <w:rPr>
          <w:sz w:val="28"/>
          <w:szCs w:val="28"/>
        </w:rPr>
      </w:pPr>
      <w:r w:rsidRPr="005B03EA">
        <w:rPr>
          <w:sz w:val="28"/>
          <w:szCs w:val="28"/>
        </w:rPr>
        <w:t>В 2022 году посевная площадь сельскохозяйственных культур в хозяйствах всех категорий составила 197 тыс. га (+1,3% к уровню 2021 года).</w:t>
      </w:r>
      <w:r w:rsidR="0066607E">
        <w:rPr>
          <w:sz w:val="28"/>
          <w:szCs w:val="28"/>
        </w:rPr>
        <w:t xml:space="preserve"> </w:t>
      </w:r>
      <w:proofErr w:type="gramStart"/>
      <w:r w:rsidRPr="005B03EA">
        <w:rPr>
          <w:sz w:val="28"/>
          <w:szCs w:val="28"/>
        </w:rPr>
        <w:t xml:space="preserve">По предварительным данным в </w:t>
      </w:r>
      <w:r w:rsidR="0066607E">
        <w:rPr>
          <w:sz w:val="28"/>
          <w:szCs w:val="28"/>
        </w:rPr>
        <w:t xml:space="preserve">отчетном </w:t>
      </w:r>
      <w:r w:rsidRPr="005B03EA">
        <w:rPr>
          <w:sz w:val="28"/>
          <w:szCs w:val="28"/>
        </w:rPr>
        <w:t xml:space="preserve">году в хозяйствах всех категорий валовый сбор зерна в весе после доработки составил 137,6 тыс. тонн (+30,6% к уровню 2021 года) и семян рапса – 1,5 тыс. тонн (в 14,2 раза больше), собрано 65,5 тыс. тонн картофеля (-1,8%) и 34,9 тыс. тонн овощей (+1,8%), произведено 0,086 тыс. тонн льноволокна (+20%). </w:t>
      </w:r>
      <w:proofErr w:type="gramEnd"/>
    </w:p>
    <w:p w14:paraId="3737BFA8" w14:textId="77777777" w:rsidR="00611544" w:rsidRPr="005B03EA" w:rsidRDefault="00611544" w:rsidP="00283AC0">
      <w:pPr>
        <w:ind w:firstLine="709"/>
        <w:jc w:val="both"/>
        <w:rPr>
          <w:sz w:val="28"/>
          <w:szCs w:val="28"/>
        </w:rPr>
      </w:pPr>
      <w:r w:rsidRPr="005B03EA">
        <w:rPr>
          <w:sz w:val="28"/>
          <w:szCs w:val="28"/>
        </w:rPr>
        <w:t>В целях модернизации и технического перевооружения сельскохозяйственными товаропроизводителями в 2022 году приобретено 258 единиц сельскохозяйственной техники, в том числе 9 зерноуборочных и                  3 кормоуборочных комбайна, 39 тракторов и 207 единиц прочей сельскохозяйственной техники.</w:t>
      </w:r>
    </w:p>
    <w:p w14:paraId="1F2EF2C2" w14:textId="49BC688D" w:rsidR="00611544" w:rsidRPr="005B03EA" w:rsidRDefault="00611544" w:rsidP="00283AC0">
      <w:pPr>
        <w:ind w:firstLine="709"/>
        <w:jc w:val="both"/>
        <w:rPr>
          <w:sz w:val="28"/>
          <w:szCs w:val="28"/>
        </w:rPr>
      </w:pPr>
      <w:proofErr w:type="gramStart"/>
      <w:r w:rsidRPr="005B03EA">
        <w:rPr>
          <w:sz w:val="28"/>
          <w:szCs w:val="28"/>
        </w:rPr>
        <w:t>В рамках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в 2022 году зарегистрировано 20 новых крестьянских (фермерских) хозяйства, которые реализуют свои проекты «</w:t>
      </w:r>
      <w:proofErr w:type="spellStart"/>
      <w:r w:rsidRPr="005B03EA">
        <w:rPr>
          <w:sz w:val="28"/>
          <w:szCs w:val="28"/>
        </w:rPr>
        <w:t>Агростартап</w:t>
      </w:r>
      <w:proofErr w:type="spellEnd"/>
      <w:r w:rsidRPr="005B03EA">
        <w:rPr>
          <w:sz w:val="28"/>
          <w:szCs w:val="28"/>
        </w:rPr>
        <w:t>»</w:t>
      </w:r>
      <w:r w:rsidR="00950879" w:rsidRPr="005B03EA">
        <w:rPr>
          <w:sz w:val="28"/>
          <w:szCs w:val="28"/>
        </w:rPr>
        <w:t xml:space="preserve"> з</w:t>
      </w:r>
      <w:r w:rsidRPr="005B03EA">
        <w:rPr>
          <w:sz w:val="28"/>
          <w:szCs w:val="28"/>
        </w:rPr>
        <w:t>а счет средств государственной поддержки в размере 36,1 млн. рублей.</w:t>
      </w:r>
      <w:proofErr w:type="gramEnd"/>
      <w:r w:rsidR="0066607E">
        <w:rPr>
          <w:sz w:val="28"/>
          <w:szCs w:val="28"/>
        </w:rPr>
        <w:t xml:space="preserve"> </w:t>
      </w:r>
      <w:r w:rsidRPr="005B03EA">
        <w:rPr>
          <w:sz w:val="28"/>
          <w:szCs w:val="28"/>
        </w:rPr>
        <w:t xml:space="preserve">По итогам конкурсных отборов государственная поддержка в форме гранта на развитие семейных ферм предоставлена 5 крестьянским (фермерским) хозяйствам на общую сумму 31 млн. рублей. </w:t>
      </w:r>
    </w:p>
    <w:p w14:paraId="6723B68B" w14:textId="77777777" w:rsidR="00611544" w:rsidRPr="005B03EA" w:rsidRDefault="00611544" w:rsidP="00283AC0">
      <w:pPr>
        <w:ind w:firstLine="709"/>
        <w:jc w:val="both"/>
        <w:rPr>
          <w:sz w:val="28"/>
          <w:szCs w:val="28"/>
        </w:rPr>
      </w:pPr>
      <w:r w:rsidRPr="005B03EA">
        <w:rPr>
          <w:sz w:val="28"/>
          <w:szCs w:val="28"/>
        </w:rPr>
        <w:t>В рамках реализации регионального проекта «Создание системы поддержки фермеров и развитие сельской кооперации (Ивановская область)» предоставлены субсидии 6 сельскохозяйственным потребительским кооперативам в размере</w:t>
      </w:r>
      <w:r w:rsidR="008874F0" w:rsidRPr="005B03EA">
        <w:rPr>
          <w:sz w:val="28"/>
          <w:szCs w:val="28"/>
        </w:rPr>
        <w:t xml:space="preserve">               </w:t>
      </w:r>
      <w:r w:rsidRPr="005B03EA">
        <w:rPr>
          <w:sz w:val="28"/>
          <w:szCs w:val="28"/>
        </w:rPr>
        <w:t>26,1 млн. рублей на возмещение затрат, связанных с приобретением имущества и сельскохозяйственной продукции у членов кооператива, 1 сельскохозяйственному потребительскому кооперативу предоставлен грант на финансовое обеспечение затрат на развитие материально-технической базы в размере 7,5 млн. рублей.</w:t>
      </w:r>
    </w:p>
    <w:p w14:paraId="601EE9EE" w14:textId="77777777" w:rsidR="004D52AF" w:rsidRPr="005B03EA" w:rsidRDefault="004D52AF" w:rsidP="00283AC0">
      <w:pPr>
        <w:ind w:firstLine="709"/>
        <w:jc w:val="both"/>
        <w:rPr>
          <w:sz w:val="28"/>
          <w:szCs w:val="28"/>
        </w:rPr>
      </w:pPr>
      <w:r w:rsidRPr="005B03EA">
        <w:rPr>
          <w:sz w:val="28"/>
          <w:szCs w:val="28"/>
        </w:rPr>
        <w:t xml:space="preserve">Центром компетенций в сфере сельскохозяйственной кооперации и поддержке фермеров оказано 408 услуг, в том числе консультаций по мерам государственной поддержки: </w:t>
      </w:r>
      <w:proofErr w:type="spellStart"/>
      <w:r w:rsidRPr="005B03EA">
        <w:rPr>
          <w:sz w:val="28"/>
          <w:szCs w:val="28"/>
        </w:rPr>
        <w:t>Агростартап</w:t>
      </w:r>
      <w:proofErr w:type="spellEnd"/>
      <w:r w:rsidRPr="005B03EA">
        <w:rPr>
          <w:sz w:val="28"/>
          <w:szCs w:val="28"/>
        </w:rPr>
        <w:t xml:space="preserve">, Семейная ферма, </w:t>
      </w:r>
      <w:proofErr w:type="spellStart"/>
      <w:r w:rsidRPr="005B03EA">
        <w:rPr>
          <w:sz w:val="28"/>
          <w:szCs w:val="28"/>
        </w:rPr>
        <w:t>Агротуризм</w:t>
      </w:r>
      <w:proofErr w:type="spellEnd"/>
      <w:r w:rsidRPr="005B03EA">
        <w:rPr>
          <w:sz w:val="28"/>
          <w:szCs w:val="28"/>
        </w:rPr>
        <w:t xml:space="preserve">, создание </w:t>
      </w:r>
      <w:r w:rsidRPr="005B03EA">
        <w:rPr>
          <w:sz w:val="28"/>
          <w:szCs w:val="28"/>
        </w:rPr>
        <w:lastRenderedPageBreak/>
        <w:t xml:space="preserve">и развитие потребительской кооперации, а также услуги по составлению отчетности, организация </w:t>
      </w:r>
      <w:proofErr w:type="spellStart"/>
      <w:r w:rsidRPr="005B03EA">
        <w:rPr>
          <w:sz w:val="28"/>
          <w:szCs w:val="28"/>
        </w:rPr>
        <w:t>выставочно</w:t>
      </w:r>
      <w:proofErr w:type="spellEnd"/>
      <w:r w:rsidRPr="005B03EA">
        <w:rPr>
          <w:sz w:val="28"/>
          <w:szCs w:val="28"/>
        </w:rPr>
        <w:t>-ярморочной деятельности.</w:t>
      </w:r>
    </w:p>
    <w:p w14:paraId="1D013DD5" w14:textId="77777777" w:rsidR="00C079D9" w:rsidRDefault="007C4088" w:rsidP="00283AC0">
      <w:pPr>
        <w:ind w:firstLine="709"/>
        <w:jc w:val="both"/>
        <w:rPr>
          <w:sz w:val="28"/>
          <w:szCs w:val="28"/>
        </w:rPr>
      </w:pPr>
      <w:r w:rsidRPr="005B03EA">
        <w:rPr>
          <w:sz w:val="28"/>
          <w:szCs w:val="28"/>
        </w:rPr>
        <w:t>Продолжена р</w:t>
      </w:r>
      <w:r w:rsidR="00C079D9" w:rsidRPr="005B03EA">
        <w:rPr>
          <w:sz w:val="28"/>
          <w:szCs w:val="28"/>
        </w:rPr>
        <w:t>еализ</w:t>
      </w:r>
      <w:r w:rsidRPr="005B03EA">
        <w:rPr>
          <w:sz w:val="28"/>
          <w:szCs w:val="28"/>
        </w:rPr>
        <w:t>ация</w:t>
      </w:r>
      <w:r w:rsidR="00C079D9" w:rsidRPr="005B03EA">
        <w:rPr>
          <w:sz w:val="28"/>
          <w:szCs w:val="28"/>
        </w:rPr>
        <w:t xml:space="preserve"> подпрограмм «Обеспечение жильем молодых семей», «Государственная поддержка граждан в сфере ипотечного жилищного кредитования» и ведомственная целевая программа «Оказание государственной поддержки гражданам в обеспечении жильем и оплате жилищно-коммунальных услуг». На улучшение жилищных условий </w:t>
      </w:r>
      <w:r w:rsidRPr="005B03EA">
        <w:rPr>
          <w:sz w:val="28"/>
          <w:szCs w:val="28"/>
        </w:rPr>
        <w:t xml:space="preserve">77 </w:t>
      </w:r>
      <w:r w:rsidR="00C079D9" w:rsidRPr="005B03EA">
        <w:rPr>
          <w:sz w:val="28"/>
          <w:szCs w:val="28"/>
        </w:rPr>
        <w:t xml:space="preserve">семей направлено </w:t>
      </w:r>
      <w:r w:rsidRPr="005B03EA">
        <w:rPr>
          <w:sz w:val="28"/>
          <w:szCs w:val="28"/>
        </w:rPr>
        <w:t>12,57 млн. рублей</w:t>
      </w:r>
      <w:r w:rsidR="00C079D9" w:rsidRPr="005B03EA">
        <w:rPr>
          <w:sz w:val="28"/>
          <w:szCs w:val="28"/>
        </w:rPr>
        <w:t xml:space="preserve"> средств федерального бюджета и </w:t>
      </w:r>
      <w:r w:rsidRPr="005B03EA">
        <w:rPr>
          <w:sz w:val="28"/>
          <w:szCs w:val="28"/>
        </w:rPr>
        <w:t>3</w:t>
      </w:r>
      <w:r w:rsidR="00C079D9" w:rsidRPr="005B03EA">
        <w:rPr>
          <w:sz w:val="28"/>
          <w:szCs w:val="28"/>
        </w:rPr>
        <w:t>7,</w:t>
      </w:r>
      <w:r w:rsidRPr="005B03EA">
        <w:rPr>
          <w:sz w:val="28"/>
          <w:szCs w:val="28"/>
        </w:rPr>
        <w:t>99</w:t>
      </w:r>
      <w:r w:rsidR="00C079D9" w:rsidRPr="005B03EA">
        <w:rPr>
          <w:sz w:val="28"/>
          <w:szCs w:val="28"/>
        </w:rPr>
        <w:t xml:space="preserve"> млн</w:t>
      </w:r>
      <w:r w:rsidR="000162BA" w:rsidRPr="005B03EA">
        <w:rPr>
          <w:sz w:val="28"/>
          <w:szCs w:val="28"/>
        </w:rPr>
        <w:t>.</w:t>
      </w:r>
      <w:r w:rsidR="00C079D9" w:rsidRPr="005B03EA">
        <w:rPr>
          <w:sz w:val="28"/>
          <w:szCs w:val="28"/>
        </w:rPr>
        <w:t xml:space="preserve"> руб. – областного бюджета. Государственные жилищные сертификаты за счет средств федерального бюджета выданы </w:t>
      </w:r>
      <w:r w:rsidRPr="005B03EA">
        <w:rPr>
          <w:sz w:val="28"/>
          <w:szCs w:val="28"/>
        </w:rPr>
        <w:t>8</w:t>
      </w:r>
      <w:r w:rsidR="00C079D9" w:rsidRPr="005B03EA">
        <w:rPr>
          <w:sz w:val="28"/>
          <w:szCs w:val="28"/>
        </w:rPr>
        <w:t xml:space="preserve"> семьям на сумму </w:t>
      </w:r>
      <w:r w:rsidRPr="005B03EA">
        <w:rPr>
          <w:sz w:val="28"/>
          <w:szCs w:val="28"/>
        </w:rPr>
        <w:t>2</w:t>
      </w:r>
      <w:r w:rsidR="00C079D9" w:rsidRPr="005B03EA">
        <w:rPr>
          <w:sz w:val="28"/>
          <w:szCs w:val="28"/>
        </w:rPr>
        <w:t>8,9</w:t>
      </w:r>
      <w:r w:rsidRPr="005B03EA">
        <w:rPr>
          <w:sz w:val="28"/>
          <w:szCs w:val="28"/>
        </w:rPr>
        <w:t>7</w:t>
      </w:r>
      <w:r w:rsidR="00C079D9" w:rsidRPr="005B03EA">
        <w:rPr>
          <w:sz w:val="28"/>
          <w:szCs w:val="28"/>
        </w:rPr>
        <w:t xml:space="preserve"> млн</w:t>
      </w:r>
      <w:r w:rsidR="000162BA" w:rsidRPr="005B03EA">
        <w:rPr>
          <w:sz w:val="28"/>
          <w:szCs w:val="28"/>
        </w:rPr>
        <w:t>.</w:t>
      </w:r>
      <w:r w:rsidR="00C079D9" w:rsidRPr="005B03EA">
        <w:rPr>
          <w:sz w:val="28"/>
          <w:szCs w:val="28"/>
        </w:rPr>
        <w:t xml:space="preserve"> рублей.</w:t>
      </w:r>
    </w:p>
    <w:p w14:paraId="0B2EF474" w14:textId="77777777" w:rsidR="00621930" w:rsidRPr="005B03EA" w:rsidRDefault="00621930" w:rsidP="00621930">
      <w:pPr>
        <w:ind w:firstLine="709"/>
        <w:jc w:val="both"/>
        <w:rPr>
          <w:sz w:val="28"/>
          <w:szCs w:val="28"/>
        </w:rPr>
      </w:pPr>
      <w:r w:rsidRPr="005B03EA">
        <w:rPr>
          <w:sz w:val="28"/>
          <w:szCs w:val="28"/>
        </w:rPr>
        <w:t>В 2022 году в Ивановской области продолжалась реализация подпрограммы «Переселение граждан из аварийного жилищного фонда» государственной программы Ивановской области «Обеспечение доступным и комфортным жильем населения Ивановской области». Расселено 1064 человек из 18 745,06 кв. м. аварийной жилой площади (нарастающим итогом с 2019 года), кассовое исполнение подпрограммы за 2022 год составляет 378 683 008,88 рублей, в том числе средства ГК - Фонда содействия реформированию ЖКХ - 374 886 316,15 рублей, средства областного бюджета - 3 796 692,73 рубля.</w:t>
      </w:r>
    </w:p>
    <w:p w14:paraId="2364AD08" w14:textId="77777777" w:rsidR="00621930" w:rsidRDefault="00621930" w:rsidP="00621930">
      <w:pPr>
        <w:ind w:firstLine="709"/>
        <w:jc w:val="both"/>
        <w:rPr>
          <w:sz w:val="28"/>
          <w:szCs w:val="28"/>
        </w:rPr>
      </w:pPr>
      <w:proofErr w:type="gramStart"/>
      <w:r w:rsidRPr="005B03EA">
        <w:rPr>
          <w:sz w:val="28"/>
          <w:szCs w:val="28"/>
        </w:rPr>
        <w:t>За счет средств федерального бюджета произведены выплаты на приобретение жилья 19 гражданам из числа льготных категорий на общую сумму 23917,318 тыс. рублей, в том числе 4 ветеранам Великой Отечественной войны и членам семей умерших (погибших) участников и инвалидов Великой Отечественной войны на общую сумму 8164,188 тыс. руб., 3 ветеранам боевых действий на сумму 3131,262 тыс. руб., 12 инвалидам на сумму</w:t>
      </w:r>
      <w:proofErr w:type="gramEnd"/>
      <w:r w:rsidRPr="005B03EA">
        <w:rPr>
          <w:sz w:val="28"/>
          <w:szCs w:val="28"/>
        </w:rPr>
        <w:t xml:space="preserve"> 12621,868 тыс. рублей.</w:t>
      </w:r>
    </w:p>
    <w:p w14:paraId="5D4452F5" w14:textId="77777777" w:rsidR="004C0571" w:rsidRPr="005B03EA" w:rsidRDefault="004C0571" w:rsidP="004C0571">
      <w:pPr>
        <w:ind w:firstLine="709"/>
        <w:jc w:val="both"/>
        <w:rPr>
          <w:sz w:val="28"/>
          <w:szCs w:val="28"/>
        </w:rPr>
      </w:pPr>
      <w:proofErr w:type="gramStart"/>
      <w:r w:rsidRPr="005B03EA">
        <w:rPr>
          <w:sz w:val="28"/>
          <w:szCs w:val="28"/>
        </w:rPr>
        <w:t>В рамках подпрограммы «Предупреждение аварийных ситуаций на объектах ЖКХ Ивановской области и развитие коммунальной инфраструктуры» в 2022 году за счет средств областного бюджета предоставлены субсидии бюджетам муниципальных образований Ивановской области для реализации мероприятий по модернизации объектов коммунальной инфраструктуры на сумму 75,7 млн. рублей.</w:t>
      </w:r>
      <w:proofErr w:type="gramEnd"/>
    </w:p>
    <w:p w14:paraId="53ADDD35" w14:textId="02EEC8AB" w:rsidR="005734F5" w:rsidRPr="005B03EA" w:rsidRDefault="00C079D9" w:rsidP="00283AC0">
      <w:pPr>
        <w:ind w:firstLine="709"/>
        <w:jc w:val="both"/>
        <w:rPr>
          <w:sz w:val="28"/>
          <w:szCs w:val="28"/>
        </w:rPr>
      </w:pPr>
      <w:r w:rsidRPr="005B03EA">
        <w:rPr>
          <w:sz w:val="28"/>
          <w:szCs w:val="28"/>
        </w:rPr>
        <w:t>П</w:t>
      </w:r>
      <w:r w:rsidR="0066607E">
        <w:rPr>
          <w:sz w:val="28"/>
          <w:szCs w:val="28"/>
        </w:rPr>
        <w:t>о результатам продолжения работы по газификации</w:t>
      </w:r>
      <w:r w:rsidRPr="005B03EA">
        <w:rPr>
          <w:sz w:val="28"/>
          <w:szCs w:val="28"/>
        </w:rPr>
        <w:t xml:space="preserve"> населенн</w:t>
      </w:r>
      <w:r w:rsidR="0066607E">
        <w:rPr>
          <w:sz w:val="28"/>
          <w:szCs w:val="28"/>
        </w:rPr>
        <w:t>ых пунктов Ивановской области у</w:t>
      </w:r>
      <w:r w:rsidRPr="005B03EA">
        <w:rPr>
          <w:sz w:val="28"/>
          <w:szCs w:val="28"/>
        </w:rPr>
        <w:t>ровень газификации прир</w:t>
      </w:r>
      <w:r w:rsidR="007C4088" w:rsidRPr="005B03EA">
        <w:rPr>
          <w:sz w:val="28"/>
          <w:szCs w:val="28"/>
        </w:rPr>
        <w:t>одным газом по состоянию на 01.0</w:t>
      </w:r>
      <w:r w:rsidRPr="005B03EA">
        <w:rPr>
          <w:sz w:val="28"/>
          <w:szCs w:val="28"/>
        </w:rPr>
        <w:t>1.202</w:t>
      </w:r>
      <w:r w:rsidR="007C4088" w:rsidRPr="005B03EA">
        <w:rPr>
          <w:sz w:val="28"/>
          <w:szCs w:val="28"/>
        </w:rPr>
        <w:t>3</w:t>
      </w:r>
      <w:r w:rsidRPr="005B03EA">
        <w:rPr>
          <w:sz w:val="28"/>
          <w:szCs w:val="28"/>
        </w:rPr>
        <w:t xml:space="preserve"> года составил 77,8</w:t>
      </w:r>
      <w:r w:rsidR="007C4088" w:rsidRPr="005B03EA">
        <w:rPr>
          <w:sz w:val="28"/>
          <w:szCs w:val="28"/>
        </w:rPr>
        <w:t>7</w:t>
      </w:r>
      <w:r w:rsidRPr="005B03EA">
        <w:rPr>
          <w:sz w:val="28"/>
          <w:szCs w:val="28"/>
        </w:rPr>
        <w:t>%</w:t>
      </w:r>
      <w:r w:rsidR="005734F5" w:rsidRPr="005B03EA">
        <w:rPr>
          <w:sz w:val="28"/>
          <w:szCs w:val="28"/>
        </w:rPr>
        <w:t>.</w:t>
      </w:r>
    </w:p>
    <w:p w14:paraId="7D9C09A9" w14:textId="5E33EC12" w:rsidR="005734F5" w:rsidRPr="005B03EA" w:rsidRDefault="005734F5" w:rsidP="005734F5">
      <w:pPr>
        <w:ind w:firstLine="709"/>
        <w:jc w:val="both"/>
        <w:rPr>
          <w:sz w:val="28"/>
          <w:szCs w:val="28"/>
        </w:rPr>
      </w:pPr>
      <w:proofErr w:type="gramStart"/>
      <w:r w:rsidRPr="005B03EA">
        <w:rPr>
          <w:sz w:val="28"/>
          <w:szCs w:val="28"/>
        </w:rPr>
        <w:t xml:space="preserve">В 2022 году произведена прокладка газораспределительных сетей и обеспечен пуск природного газа в жилые дома граждан Комсомольского и Южского муниципальных районов, выполнено строительство газораспределительных сетей в Гаврилово-Посадском, Ивановском, Лежневском муниципальных районах (пуск газа в жилые дома потребителей ожидается в первом полугодии 2023 года), продолжено строительство двух газовых </w:t>
      </w:r>
      <w:proofErr w:type="spellStart"/>
      <w:r w:rsidRPr="005B03EA">
        <w:rPr>
          <w:sz w:val="28"/>
          <w:szCs w:val="28"/>
        </w:rPr>
        <w:t>блочно</w:t>
      </w:r>
      <w:proofErr w:type="spellEnd"/>
      <w:r w:rsidRPr="005B03EA">
        <w:rPr>
          <w:sz w:val="28"/>
          <w:szCs w:val="28"/>
        </w:rPr>
        <w:t>-модульных котельных в Заволжском и Комсомольском муниципальных районах (ввод объектов в эксплуатацию планируется</w:t>
      </w:r>
      <w:proofErr w:type="gramEnd"/>
      <w:r w:rsidRPr="005B03EA">
        <w:rPr>
          <w:sz w:val="28"/>
          <w:szCs w:val="28"/>
        </w:rPr>
        <w:t xml:space="preserve"> в первом полугодии 2023 года), продолжено строительство газораспределительных сетей в Родниковском районе, начато строительство газопроводов низкого давления в Заволжском и Родниковском муниципальных районах.</w:t>
      </w:r>
      <w:r w:rsidR="004C0571">
        <w:rPr>
          <w:sz w:val="28"/>
          <w:szCs w:val="28"/>
        </w:rPr>
        <w:t xml:space="preserve"> </w:t>
      </w:r>
      <w:r w:rsidRPr="005B03EA">
        <w:rPr>
          <w:sz w:val="28"/>
          <w:szCs w:val="28"/>
        </w:rPr>
        <w:t xml:space="preserve">В </w:t>
      </w:r>
      <w:proofErr w:type="gramStart"/>
      <w:r w:rsidRPr="005B03EA">
        <w:rPr>
          <w:sz w:val="28"/>
          <w:szCs w:val="28"/>
        </w:rPr>
        <w:t>результате</w:t>
      </w:r>
      <w:proofErr w:type="gramEnd"/>
      <w:r w:rsidRPr="005B03EA">
        <w:rPr>
          <w:sz w:val="28"/>
          <w:szCs w:val="28"/>
        </w:rPr>
        <w:t xml:space="preserve"> осуществлено строительство газораспределительных сетей протяженностью 27,92 км для обеспечения природным газом 569 домовладений (квартир).</w:t>
      </w:r>
    </w:p>
    <w:p w14:paraId="18AB430D" w14:textId="4B998D99" w:rsidR="00C079D9" w:rsidRPr="005B03EA" w:rsidRDefault="00C079D9" w:rsidP="00283AC0">
      <w:pPr>
        <w:ind w:firstLine="709"/>
        <w:jc w:val="both"/>
        <w:rPr>
          <w:sz w:val="28"/>
          <w:szCs w:val="28"/>
        </w:rPr>
      </w:pPr>
      <w:r w:rsidRPr="005B03EA">
        <w:rPr>
          <w:sz w:val="28"/>
          <w:szCs w:val="28"/>
        </w:rPr>
        <w:lastRenderedPageBreak/>
        <w:t xml:space="preserve">Осуществлялось государственное регулирование цен (тарифов) и надбавок на электрическую и тепловую энергию и на услуги в сфере электроэнергетики и теплоснабжения; тарифов (цен), надбавок и предельных индексов в сфере деятельности организаций водопроводно-канализационного хозяйства, организаций коммунального комплекса, обеспечивающих утилизацию (захоронение) твердых коммунальных отходов, а также в сфере транспорта и социально значимых услуг; на природный и сжиженный газ и утверждение размера специальных надбавок к тарифам на транспортировку газа по газораспределительным сетям. </w:t>
      </w:r>
    </w:p>
    <w:p w14:paraId="34D2E3F0" w14:textId="77777777" w:rsidR="004F77D2" w:rsidRPr="005B03EA" w:rsidRDefault="004F77D2" w:rsidP="004F77D2">
      <w:pPr>
        <w:ind w:firstLine="709"/>
        <w:jc w:val="both"/>
        <w:rPr>
          <w:sz w:val="28"/>
          <w:szCs w:val="28"/>
        </w:rPr>
      </w:pPr>
      <w:r w:rsidRPr="005B03EA">
        <w:rPr>
          <w:sz w:val="28"/>
          <w:szCs w:val="28"/>
        </w:rPr>
        <w:t>В рамках государственной программы Ивановской области «Обеспечение услугами жилищно- коммунального хозяйства населения Ивановской области» за счет средств областного бюджета предоставлена субсидия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в размере 614,2 млн. рублей.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водоотведению финансовое обеспечение предоставлено в сумме 304,5 млн. рублей.</w:t>
      </w:r>
    </w:p>
    <w:p w14:paraId="7D380B82" w14:textId="77777777" w:rsidR="004552F7" w:rsidRPr="005B03EA" w:rsidRDefault="00E01AC3" w:rsidP="00283AC0">
      <w:pPr>
        <w:tabs>
          <w:tab w:val="left" w:pos="6096"/>
        </w:tabs>
        <w:ind w:firstLine="709"/>
        <w:jc w:val="both"/>
        <w:rPr>
          <w:sz w:val="28"/>
          <w:szCs w:val="28"/>
        </w:rPr>
      </w:pPr>
      <w:r w:rsidRPr="005B03EA">
        <w:rPr>
          <w:sz w:val="28"/>
          <w:szCs w:val="28"/>
        </w:rPr>
        <w:t xml:space="preserve">Обеспечено проведение закупочных процедур с соблюдением требований законодательства о контрактной системе. </w:t>
      </w:r>
      <w:r w:rsidR="000F057F" w:rsidRPr="005B03EA">
        <w:rPr>
          <w:sz w:val="28"/>
          <w:szCs w:val="28"/>
        </w:rPr>
        <w:t xml:space="preserve">В 2022 году размещено 9172 закупочные процедуры, из них 1105 для муниципальных нужд и 8067 для нужд региональных заказчиков с использованием функционала ПК «WEB-торги», в том числе 2925 процедуры осуществлялись через ПК «WEB-торги». </w:t>
      </w:r>
    </w:p>
    <w:p w14:paraId="6A1E667F" w14:textId="77777777" w:rsidR="00953DCB" w:rsidRPr="005B03EA" w:rsidRDefault="00953DCB" w:rsidP="00283AC0">
      <w:pPr>
        <w:tabs>
          <w:tab w:val="left" w:pos="6096"/>
        </w:tabs>
        <w:ind w:firstLine="709"/>
        <w:jc w:val="both"/>
        <w:rPr>
          <w:sz w:val="28"/>
          <w:szCs w:val="28"/>
        </w:rPr>
      </w:pPr>
      <w:r w:rsidRPr="005B03EA">
        <w:rPr>
          <w:sz w:val="28"/>
          <w:szCs w:val="28"/>
        </w:rPr>
        <w:t>В целях создания условий для развития экономики Ивановской области, поддержки местных товаропроизводителей, представители региона приняли участие в выставке народных художественных промыслов России «Ладья. Весенняя фантазия», 28-й международной туристической выставке «MITT»,  Петербургском международн</w:t>
      </w:r>
      <w:r w:rsidR="000F057F" w:rsidRPr="005B03EA">
        <w:rPr>
          <w:sz w:val="28"/>
          <w:szCs w:val="28"/>
        </w:rPr>
        <w:t>о</w:t>
      </w:r>
      <w:r w:rsidRPr="005B03EA">
        <w:rPr>
          <w:sz w:val="28"/>
          <w:szCs w:val="28"/>
        </w:rPr>
        <w:t>м экономическ</w:t>
      </w:r>
      <w:r w:rsidR="000F057F" w:rsidRPr="005B03EA">
        <w:rPr>
          <w:sz w:val="28"/>
          <w:szCs w:val="28"/>
        </w:rPr>
        <w:t xml:space="preserve">ом </w:t>
      </w:r>
      <w:r w:rsidRPr="005B03EA">
        <w:rPr>
          <w:sz w:val="28"/>
          <w:szCs w:val="28"/>
        </w:rPr>
        <w:t>форум</w:t>
      </w:r>
      <w:r w:rsidR="000F057F" w:rsidRPr="005B03EA">
        <w:rPr>
          <w:sz w:val="28"/>
          <w:szCs w:val="28"/>
        </w:rPr>
        <w:t>е</w:t>
      </w:r>
      <w:r w:rsidRPr="005B03EA">
        <w:rPr>
          <w:sz w:val="28"/>
          <w:szCs w:val="28"/>
        </w:rPr>
        <w:t xml:space="preserve"> – 2022</w:t>
      </w:r>
      <w:r w:rsidR="000F057F" w:rsidRPr="005B03EA">
        <w:rPr>
          <w:sz w:val="28"/>
          <w:szCs w:val="28"/>
        </w:rPr>
        <w:t>.</w:t>
      </w:r>
    </w:p>
    <w:p w14:paraId="2B4F021C" w14:textId="77777777" w:rsidR="00B24EA2" w:rsidRPr="005B03EA" w:rsidRDefault="00B24EA2" w:rsidP="00283AC0">
      <w:pPr>
        <w:tabs>
          <w:tab w:val="left" w:pos="6096"/>
        </w:tabs>
        <w:ind w:firstLine="709"/>
        <w:jc w:val="both"/>
        <w:rPr>
          <w:sz w:val="28"/>
          <w:szCs w:val="28"/>
        </w:rPr>
      </w:pPr>
      <w:r w:rsidRPr="005B03EA">
        <w:rPr>
          <w:sz w:val="28"/>
          <w:szCs w:val="28"/>
        </w:rPr>
        <w:t>Для расширения взаимовыгодных связей и эффективного продвижения продукции товаропроизводителей региона, как на областной продовольственный рынок, так и за пределы региона, проведены фестивали «Сад и огород», «День урожая», «Новогодний фестиваль фермерских продуктов», областное мероприятие «День поля – 2022». Также организована ярморочная торговля в рамках областных мероприятий «Русская Венеция», «Прожектор», «Льняная палитра», «Губернский разгуляй», «</w:t>
      </w:r>
      <w:proofErr w:type="spellStart"/>
      <w:r w:rsidRPr="005B03EA">
        <w:rPr>
          <w:sz w:val="28"/>
          <w:szCs w:val="28"/>
        </w:rPr>
        <w:t>Уводь</w:t>
      </w:r>
      <w:proofErr w:type="spellEnd"/>
      <w:r w:rsidRPr="005B03EA">
        <w:rPr>
          <w:sz w:val="28"/>
          <w:szCs w:val="28"/>
        </w:rPr>
        <w:t xml:space="preserve"> </w:t>
      </w:r>
      <w:proofErr w:type="spellStart"/>
      <w:r w:rsidRPr="005B03EA">
        <w:rPr>
          <w:sz w:val="28"/>
          <w:szCs w:val="28"/>
        </w:rPr>
        <w:t>Fest</w:t>
      </w:r>
      <w:proofErr w:type="spellEnd"/>
      <w:r w:rsidRPr="005B03EA">
        <w:rPr>
          <w:sz w:val="28"/>
          <w:szCs w:val="28"/>
        </w:rPr>
        <w:t>».</w:t>
      </w:r>
    </w:p>
    <w:p w14:paraId="1110BC33" w14:textId="77777777" w:rsidR="00B24EA2" w:rsidRPr="005B03EA" w:rsidRDefault="00B24EA2" w:rsidP="00283AC0">
      <w:pPr>
        <w:tabs>
          <w:tab w:val="left" w:pos="6096"/>
        </w:tabs>
        <w:ind w:firstLine="709"/>
        <w:jc w:val="both"/>
        <w:rPr>
          <w:sz w:val="28"/>
          <w:szCs w:val="28"/>
        </w:rPr>
      </w:pPr>
    </w:p>
    <w:p w14:paraId="4A10A3B4" w14:textId="77777777" w:rsidR="00C079D9" w:rsidRPr="005B03EA" w:rsidRDefault="00C079D9" w:rsidP="00283AC0">
      <w:pPr>
        <w:ind w:firstLine="709"/>
        <w:jc w:val="both"/>
        <w:rPr>
          <w:sz w:val="28"/>
          <w:szCs w:val="28"/>
        </w:rPr>
      </w:pPr>
      <w:r w:rsidRPr="005B03EA">
        <w:rPr>
          <w:color w:val="000000" w:themeColor="text1"/>
          <w:sz w:val="28"/>
          <w:szCs w:val="28"/>
        </w:rPr>
        <w:t xml:space="preserve">2. </w:t>
      </w:r>
      <w:r w:rsidRPr="005B03EA">
        <w:rPr>
          <w:sz w:val="28"/>
          <w:szCs w:val="28"/>
        </w:rPr>
        <w:t>В области развития рынка труда, занятости и кадровой политики</w:t>
      </w:r>
    </w:p>
    <w:p w14:paraId="35BC9775" w14:textId="1C9DBE48" w:rsidR="00C25C5A" w:rsidRPr="005B03EA" w:rsidRDefault="00C25C5A" w:rsidP="00443A54">
      <w:pPr>
        <w:ind w:firstLine="709"/>
        <w:jc w:val="both"/>
        <w:rPr>
          <w:bCs/>
          <w:iCs/>
          <w:sz w:val="28"/>
          <w:szCs w:val="28"/>
        </w:rPr>
      </w:pPr>
      <w:r w:rsidRPr="005B03EA">
        <w:rPr>
          <w:bCs/>
          <w:iCs/>
          <w:sz w:val="28"/>
          <w:szCs w:val="28"/>
        </w:rPr>
        <w:t xml:space="preserve">В 2022 году принимались меры по формированию регионального банка вакансий в целях повышения уровня трудоустройства ищущих работу граждан, организовывались гарантированные собеседования, с работодателями заключения о взаимном сотрудничестве в вопросах обеспечения занятости. Оперативное электронное взаимодействие с соискателями работы и работодателями осуществлялось посредством Единой цифровой платформы «Работа в России» и использованием </w:t>
      </w:r>
      <w:proofErr w:type="gramStart"/>
      <w:r w:rsidRPr="005B03EA">
        <w:rPr>
          <w:bCs/>
          <w:iCs/>
          <w:sz w:val="28"/>
          <w:szCs w:val="28"/>
        </w:rPr>
        <w:t>в</w:t>
      </w:r>
      <w:proofErr w:type="gramEnd"/>
      <w:r w:rsidRPr="005B03EA">
        <w:rPr>
          <w:bCs/>
          <w:iCs/>
          <w:sz w:val="28"/>
          <w:szCs w:val="28"/>
        </w:rPr>
        <w:t xml:space="preserve">  сервисов личных кабинетов.</w:t>
      </w:r>
    </w:p>
    <w:p w14:paraId="7B650C8D" w14:textId="431C74E0" w:rsidR="00443A54" w:rsidRPr="005B03EA" w:rsidRDefault="00C25C5A" w:rsidP="00443A54">
      <w:pPr>
        <w:ind w:firstLine="709"/>
        <w:jc w:val="both"/>
        <w:rPr>
          <w:bCs/>
          <w:iCs/>
          <w:sz w:val="28"/>
          <w:szCs w:val="28"/>
        </w:rPr>
      </w:pPr>
      <w:r w:rsidRPr="005B03EA">
        <w:rPr>
          <w:bCs/>
          <w:iCs/>
          <w:sz w:val="28"/>
          <w:szCs w:val="28"/>
        </w:rPr>
        <w:lastRenderedPageBreak/>
        <w:t>С</w:t>
      </w:r>
      <w:r w:rsidR="00443A54" w:rsidRPr="005B03EA">
        <w:rPr>
          <w:bCs/>
          <w:iCs/>
          <w:sz w:val="28"/>
          <w:szCs w:val="28"/>
        </w:rPr>
        <w:t xml:space="preserve">итуация на  рынке труда региона </w:t>
      </w:r>
      <w:r w:rsidRPr="005B03EA">
        <w:rPr>
          <w:bCs/>
          <w:iCs/>
          <w:sz w:val="28"/>
          <w:szCs w:val="28"/>
        </w:rPr>
        <w:t xml:space="preserve">в 2022 году </w:t>
      </w:r>
      <w:r w:rsidR="00443A54" w:rsidRPr="005B03EA">
        <w:rPr>
          <w:bCs/>
          <w:iCs/>
          <w:sz w:val="28"/>
          <w:szCs w:val="28"/>
        </w:rPr>
        <w:t>оставалась стабильной, ее основные параметры демонстрировали положительную динамику.</w:t>
      </w:r>
    </w:p>
    <w:p w14:paraId="6E9F6718" w14:textId="77777777" w:rsidR="00443A54" w:rsidRPr="005B03EA" w:rsidRDefault="00443A54" w:rsidP="00443A54">
      <w:pPr>
        <w:ind w:firstLine="709"/>
        <w:jc w:val="both"/>
        <w:rPr>
          <w:bCs/>
          <w:iCs/>
          <w:sz w:val="28"/>
          <w:szCs w:val="28"/>
        </w:rPr>
      </w:pPr>
      <w:r w:rsidRPr="005B03EA">
        <w:rPr>
          <w:bCs/>
          <w:iCs/>
          <w:sz w:val="28"/>
          <w:szCs w:val="28"/>
        </w:rPr>
        <w:t xml:space="preserve">Официальная безработица с начала 2022 года уменьшилась на треть. По состоянию на 1 января 2023 года безработными признаны 2,6 тыс. человек (на 01.01.2022 численность безработных составляла 3,8 тысяч). </w:t>
      </w:r>
    </w:p>
    <w:p w14:paraId="7442F6E1" w14:textId="77777777" w:rsidR="00443A54" w:rsidRPr="005B03EA" w:rsidRDefault="00443A54" w:rsidP="00443A54">
      <w:pPr>
        <w:ind w:firstLine="709"/>
        <w:jc w:val="both"/>
        <w:rPr>
          <w:bCs/>
          <w:iCs/>
          <w:sz w:val="28"/>
          <w:szCs w:val="28"/>
        </w:rPr>
      </w:pPr>
      <w:r w:rsidRPr="005B03EA">
        <w:rPr>
          <w:bCs/>
          <w:iCs/>
          <w:sz w:val="28"/>
          <w:szCs w:val="28"/>
        </w:rPr>
        <w:t xml:space="preserve">Уровень регистрируемой безработицы соответствует 0,5% от численности экономически активного населения (на 01.01.2022 - 0,7%). По Российской Федерации этот показатель составлял 0,7%. </w:t>
      </w:r>
    </w:p>
    <w:p w14:paraId="48061CFC" w14:textId="5722E043" w:rsidR="00443A54" w:rsidRPr="005B03EA" w:rsidRDefault="00443A54" w:rsidP="00443A54">
      <w:pPr>
        <w:ind w:firstLine="709"/>
        <w:jc w:val="both"/>
        <w:rPr>
          <w:bCs/>
          <w:iCs/>
          <w:sz w:val="28"/>
          <w:szCs w:val="28"/>
        </w:rPr>
      </w:pPr>
      <w:r w:rsidRPr="005B03EA">
        <w:rPr>
          <w:bCs/>
          <w:iCs/>
          <w:sz w:val="28"/>
          <w:szCs w:val="28"/>
        </w:rPr>
        <w:t>По данным Ивановостат в 4 кв. 2022 года уровень общей безработицы (по методике МОТ) сократился до 3,1% от численности экономически активного населения (4 кв. 2021</w:t>
      </w:r>
      <w:r w:rsidR="00452FF1" w:rsidRPr="005B03EA">
        <w:rPr>
          <w:bCs/>
          <w:iCs/>
          <w:sz w:val="28"/>
          <w:szCs w:val="28"/>
        </w:rPr>
        <w:t xml:space="preserve"> </w:t>
      </w:r>
      <w:r w:rsidRPr="005B03EA">
        <w:rPr>
          <w:bCs/>
          <w:iCs/>
          <w:sz w:val="28"/>
          <w:szCs w:val="28"/>
        </w:rPr>
        <w:t>г.- 3,6%).</w:t>
      </w:r>
    </w:p>
    <w:p w14:paraId="2D92C424" w14:textId="77777777" w:rsidR="00443A54" w:rsidRPr="005B03EA" w:rsidRDefault="00443A54" w:rsidP="00443A54">
      <w:pPr>
        <w:ind w:firstLine="709"/>
        <w:jc w:val="both"/>
        <w:rPr>
          <w:bCs/>
          <w:iCs/>
          <w:sz w:val="28"/>
          <w:szCs w:val="28"/>
        </w:rPr>
      </w:pPr>
      <w:r w:rsidRPr="005B03EA">
        <w:rPr>
          <w:bCs/>
          <w:iCs/>
          <w:sz w:val="28"/>
          <w:szCs w:val="28"/>
        </w:rPr>
        <w:t xml:space="preserve">Количество вакансий, заявленных работодателями в органы службы занятости, практически не изменилось и составляло порядка 12,0 тыс. свободных рабочих мест. На одного соискателя работы приходилось более трех вариантов для трудоустройства. </w:t>
      </w:r>
    </w:p>
    <w:p w14:paraId="727B75B0" w14:textId="77777777" w:rsidR="00443A54" w:rsidRPr="005B03EA" w:rsidRDefault="00443A54" w:rsidP="00443A54">
      <w:pPr>
        <w:ind w:firstLine="709"/>
        <w:jc w:val="both"/>
        <w:rPr>
          <w:bCs/>
          <w:iCs/>
          <w:sz w:val="28"/>
          <w:szCs w:val="28"/>
        </w:rPr>
      </w:pPr>
      <w:r w:rsidRPr="005B03EA">
        <w:rPr>
          <w:bCs/>
          <w:iCs/>
          <w:sz w:val="28"/>
          <w:szCs w:val="28"/>
        </w:rPr>
        <w:t>Коэффициент напряженности на рынке труда снизился с 0,4 до 0,3 человек в расчете на одну вакансию.</w:t>
      </w:r>
    </w:p>
    <w:p w14:paraId="055ECE43" w14:textId="5C087CA8" w:rsidR="00C079D9" w:rsidRPr="005B03EA" w:rsidRDefault="00C079D9" w:rsidP="00443A54">
      <w:pPr>
        <w:ind w:firstLine="709"/>
        <w:jc w:val="both"/>
        <w:rPr>
          <w:bCs/>
          <w:iCs/>
          <w:sz w:val="28"/>
          <w:szCs w:val="28"/>
        </w:rPr>
      </w:pPr>
      <w:r w:rsidRPr="005B03EA">
        <w:rPr>
          <w:bCs/>
          <w:iCs/>
          <w:sz w:val="28"/>
          <w:szCs w:val="28"/>
        </w:rPr>
        <w:t>Сохранению положительной динамики на регистрируемом рынке труда способст</w:t>
      </w:r>
      <w:r w:rsidR="00452FF1" w:rsidRPr="005B03EA">
        <w:rPr>
          <w:bCs/>
          <w:iCs/>
          <w:sz w:val="28"/>
          <w:szCs w:val="28"/>
        </w:rPr>
        <w:t>вовала</w:t>
      </w:r>
      <w:r w:rsidRPr="005B03EA">
        <w:rPr>
          <w:bCs/>
          <w:iCs/>
          <w:sz w:val="28"/>
          <w:szCs w:val="28"/>
        </w:rPr>
        <w:t xml:space="preserve"> реализация мероприятий в рамках государственной программы «Содействие занятости населения Ивановской области», а также  изменение формата работы по содействию гражданам в поиске работы, а работодателям – в подборе необходимых работников с использованием интернет – ресурсов.</w:t>
      </w:r>
    </w:p>
    <w:p w14:paraId="211B946B" w14:textId="77777777" w:rsidR="00DB078E" w:rsidRPr="005B03EA" w:rsidRDefault="00DB078E" w:rsidP="00DB078E">
      <w:pPr>
        <w:ind w:firstLine="709"/>
        <w:jc w:val="both"/>
        <w:rPr>
          <w:bCs/>
          <w:iCs/>
          <w:sz w:val="28"/>
          <w:szCs w:val="28"/>
        </w:rPr>
      </w:pPr>
      <w:r w:rsidRPr="005B03EA">
        <w:rPr>
          <w:bCs/>
          <w:iCs/>
          <w:sz w:val="28"/>
          <w:szCs w:val="28"/>
        </w:rPr>
        <w:t>В течение 2022 года в мероприятиях активной политики занятости были вовлечены порядка 23,7 тыс. жителей Ивановской области.</w:t>
      </w:r>
    </w:p>
    <w:p w14:paraId="3A198990" w14:textId="77777777" w:rsidR="00DB078E" w:rsidRPr="005B03EA" w:rsidRDefault="00DB078E" w:rsidP="00DB078E">
      <w:pPr>
        <w:ind w:firstLine="709"/>
        <w:jc w:val="both"/>
        <w:rPr>
          <w:bCs/>
          <w:iCs/>
          <w:sz w:val="28"/>
          <w:szCs w:val="28"/>
        </w:rPr>
      </w:pPr>
      <w:r w:rsidRPr="005B03EA">
        <w:rPr>
          <w:bCs/>
          <w:iCs/>
          <w:sz w:val="28"/>
          <w:szCs w:val="28"/>
        </w:rPr>
        <w:t>Профессиональное обучение по востребованным на рынке труда профессиям прошли порядка трехсот безработных граждан; консультационные услуги по содействию началу осуществления предпринимательской деятельности получили порядка более 470 безработных граждан, 14 человек из которых открыли собственный бизнес при финансовой поддержке из средств областного бюджета в размере 250 тыс. руб.</w:t>
      </w:r>
    </w:p>
    <w:p w14:paraId="00BF381A" w14:textId="77777777" w:rsidR="00DB078E" w:rsidRPr="005B03EA" w:rsidRDefault="00DB078E" w:rsidP="00DB078E">
      <w:pPr>
        <w:ind w:firstLine="709"/>
        <w:jc w:val="both"/>
        <w:rPr>
          <w:bCs/>
          <w:iCs/>
          <w:sz w:val="28"/>
          <w:szCs w:val="28"/>
        </w:rPr>
      </w:pPr>
      <w:r w:rsidRPr="005B03EA">
        <w:rPr>
          <w:bCs/>
          <w:iCs/>
          <w:sz w:val="28"/>
          <w:szCs w:val="28"/>
        </w:rPr>
        <w:t xml:space="preserve">Проведено 240 ярмарок вакансий, в различные сферы экономики трудоустроены 9,0 тыс. человек. </w:t>
      </w:r>
    </w:p>
    <w:p w14:paraId="42D7E84E" w14:textId="77777777" w:rsidR="00DB078E" w:rsidRPr="005B03EA" w:rsidRDefault="00DB078E" w:rsidP="00DB078E">
      <w:pPr>
        <w:ind w:firstLine="709"/>
        <w:jc w:val="both"/>
        <w:rPr>
          <w:bCs/>
          <w:iCs/>
          <w:sz w:val="28"/>
          <w:szCs w:val="28"/>
        </w:rPr>
      </w:pPr>
      <w:r w:rsidRPr="005B03EA">
        <w:rPr>
          <w:bCs/>
          <w:iCs/>
          <w:sz w:val="28"/>
          <w:szCs w:val="28"/>
        </w:rPr>
        <w:t>В рамках национального проекта «Демография» региональной службой занятости населения организовано профессиональное обучение и дополнительное профессиональное образование 1,3 тыс. жителей региона, которые получили новые компетенции и знания с целью сохранения занятости или продолжения трудовой деятельности. Эффективность реализации мероприятий составила 84,6%.</w:t>
      </w:r>
    </w:p>
    <w:p w14:paraId="6FF7CE47" w14:textId="77777777" w:rsidR="00DB078E" w:rsidRPr="005B03EA" w:rsidRDefault="00DB078E" w:rsidP="00DB078E">
      <w:pPr>
        <w:ind w:firstLine="709"/>
        <w:jc w:val="both"/>
        <w:rPr>
          <w:bCs/>
          <w:iCs/>
          <w:sz w:val="28"/>
          <w:szCs w:val="28"/>
        </w:rPr>
      </w:pPr>
      <w:r w:rsidRPr="005B03EA">
        <w:rPr>
          <w:bCs/>
          <w:iCs/>
          <w:sz w:val="28"/>
          <w:szCs w:val="28"/>
        </w:rPr>
        <w:t xml:space="preserve">Реализованы дополнительные мероприятия по стимулированию работодателей к найму на работу граждан из числа безработных граждан. В течение 2022 года оформили трудовые отношения </w:t>
      </w:r>
      <w:proofErr w:type="gramStart"/>
      <w:r w:rsidRPr="005B03EA">
        <w:rPr>
          <w:bCs/>
          <w:iCs/>
          <w:sz w:val="28"/>
          <w:szCs w:val="28"/>
        </w:rPr>
        <w:t>с</w:t>
      </w:r>
      <w:proofErr w:type="gramEnd"/>
      <w:r w:rsidRPr="005B03EA">
        <w:rPr>
          <w:bCs/>
          <w:iCs/>
          <w:sz w:val="28"/>
          <w:szCs w:val="28"/>
        </w:rPr>
        <w:t xml:space="preserve"> </w:t>
      </w:r>
      <w:proofErr w:type="gramStart"/>
      <w:r w:rsidRPr="005B03EA">
        <w:rPr>
          <w:bCs/>
          <w:iCs/>
          <w:sz w:val="28"/>
          <w:szCs w:val="28"/>
        </w:rPr>
        <w:t>работодателям</w:t>
      </w:r>
      <w:proofErr w:type="gramEnd"/>
      <w:r w:rsidRPr="005B03EA">
        <w:rPr>
          <w:bCs/>
          <w:iCs/>
          <w:sz w:val="28"/>
          <w:szCs w:val="28"/>
        </w:rPr>
        <w:t xml:space="preserve"> 196 безработных граждан на условиях компенсации затрат на оплату их труда.</w:t>
      </w:r>
    </w:p>
    <w:p w14:paraId="10B16C36" w14:textId="77777777" w:rsidR="00DB078E" w:rsidRPr="005B03EA" w:rsidRDefault="00DB078E" w:rsidP="00E3427C">
      <w:pPr>
        <w:ind w:firstLine="709"/>
        <w:jc w:val="both"/>
        <w:rPr>
          <w:bCs/>
          <w:iCs/>
          <w:sz w:val="28"/>
          <w:szCs w:val="28"/>
        </w:rPr>
      </w:pPr>
      <w:r w:rsidRPr="005B03EA">
        <w:rPr>
          <w:bCs/>
          <w:iCs/>
          <w:sz w:val="28"/>
          <w:szCs w:val="28"/>
        </w:rPr>
        <w:t>С целью сохранения занятости работников организаций, находящихся под риском увольнения, предотвращения роста безработицы и напряженности на рынке труда, в соответствии с постановлением Правительства РФ № 409 от 18.03.2022 г. комитетом заключены соглашения со 124 работодателями региона, им компенсированы расходы на оплату труда</w:t>
      </w:r>
      <w:r w:rsidR="00E3427C" w:rsidRPr="005B03EA">
        <w:rPr>
          <w:bCs/>
          <w:iCs/>
          <w:sz w:val="28"/>
          <w:szCs w:val="28"/>
        </w:rPr>
        <w:t xml:space="preserve"> и обучение работников в сумме 92,7 </w:t>
      </w:r>
      <w:r w:rsidRPr="005B03EA">
        <w:rPr>
          <w:bCs/>
          <w:iCs/>
          <w:sz w:val="28"/>
          <w:szCs w:val="28"/>
        </w:rPr>
        <w:t>млн. рублей:</w:t>
      </w:r>
    </w:p>
    <w:p w14:paraId="0191152F" w14:textId="77777777" w:rsidR="00DB078E" w:rsidRPr="005B03EA" w:rsidRDefault="00DB078E" w:rsidP="00DB078E">
      <w:pPr>
        <w:ind w:firstLine="709"/>
        <w:jc w:val="both"/>
        <w:rPr>
          <w:bCs/>
          <w:iCs/>
          <w:sz w:val="28"/>
          <w:szCs w:val="28"/>
        </w:rPr>
      </w:pPr>
      <w:r w:rsidRPr="005B03EA">
        <w:rPr>
          <w:bCs/>
          <w:iCs/>
          <w:sz w:val="28"/>
          <w:szCs w:val="28"/>
        </w:rPr>
        <w:lastRenderedPageBreak/>
        <w:t xml:space="preserve">- на проведение общественных работ 641 гражданина, зарегистрированного в органах службы занятости в целях поиска подходящей работы, включая безработных граждан; </w:t>
      </w:r>
    </w:p>
    <w:p w14:paraId="35E65D14" w14:textId="77777777" w:rsidR="00DB078E" w:rsidRPr="005B03EA" w:rsidRDefault="00DB078E" w:rsidP="00DB078E">
      <w:pPr>
        <w:ind w:firstLine="709"/>
        <w:jc w:val="both"/>
        <w:rPr>
          <w:bCs/>
          <w:iCs/>
          <w:sz w:val="28"/>
          <w:szCs w:val="28"/>
        </w:rPr>
      </w:pPr>
      <w:r w:rsidRPr="005B03EA">
        <w:rPr>
          <w:bCs/>
          <w:iCs/>
          <w:sz w:val="28"/>
          <w:szCs w:val="28"/>
        </w:rPr>
        <w:t>- на временную занятость 1170 работников, работающих в режимах неполной занятости, находящихся в простоях или вынужденных отпусках без сохранения заработной платы;</w:t>
      </w:r>
    </w:p>
    <w:p w14:paraId="618D9A29" w14:textId="77777777" w:rsidR="00DB078E" w:rsidRPr="005B03EA" w:rsidRDefault="00DB078E" w:rsidP="00DB078E">
      <w:pPr>
        <w:ind w:firstLine="709"/>
        <w:jc w:val="both"/>
        <w:rPr>
          <w:bCs/>
          <w:iCs/>
          <w:sz w:val="28"/>
          <w:szCs w:val="28"/>
        </w:rPr>
      </w:pPr>
      <w:r w:rsidRPr="005B03EA">
        <w:rPr>
          <w:bCs/>
          <w:iCs/>
          <w:sz w:val="28"/>
          <w:szCs w:val="28"/>
        </w:rPr>
        <w:t>- на профессиональное обучение 78 работников промышленных предприятий.</w:t>
      </w:r>
    </w:p>
    <w:p w14:paraId="106010A8" w14:textId="77777777" w:rsidR="00015A9E" w:rsidRPr="005B03EA" w:rsidRDefault="00DB078E" w:rsidP="00DB078E">
      <w:pPr>
        <w:ind w:firstLine="709"/>
        <w:jc w:val="both"/>
        <w:rPr>
          <w:bCs/>
          <w:iCs/>
          <w:sz w:val="28"/>
          <w:szCs w:val="28"/>
        </w:rPr>
      </w:pPr>
      <w:r w:rsidRPr="005B03EA">
        <w:rPr>
          <w:bCs/>
          <w:iCs/>
          <w:sz w:val="28"/>
          <w:szCs w:val="28"/>
        </w:rPr>
        <w:t xml:space="preserve">В результате принятых мер численность работников организаций, находящихся под риском увольнения, уменьшилась по сравнению с максимальным значением (на 01.05.2022) более, чем в два раза. </w:t>
      </w:r>
    </w:p>
    <w:p w14:paraId="69DCAD12" w14:textId="77777777" w:rsidR="00452FF1" w:rsidRPr="005B03EA" w:rsidRDefault="00782259" w:rsidP="00782259">
      <w:pPr>
        <w:ind w:firstLine="709"/>
        <w:jc w:val="both"/>
        <w:rPr>
          <w:color w:val="000000" w:themeColor="text1"/>
          <w:sz w:val="28"/>
          <w:szCs w:val="28"/>
        </w:rPr>
      </w:pPr>
      <w:r w:rsidRPr="005B03EA">
        <w:rPr>
          <w:color w:val="000000" w:themeColor="text1"/>
          <w:sz w:val="28"/>
          <w:szCs w:val="28"/>
        </w:rPr>
        <w:t>В органы службы занятости из учреждений медико-социальной экспертизы поступили 9982</w:t>
      </w:r>
      <w:r w:rsidR="00452FF1" w:rsidRPr="005B03EA">
        <w:rPr>
          <w:color w:val="000000" w:themeColor="text1"/>
          <w:sz w:val="28"/>
          <w:szCs w:val="28"/>
        </w:rPr>
        <w:t xml:space="preserve"> </w:t>
      </w:r>
      <w:r w:rsidRPr="005B03EA">
        <w:rPr>
          <w:color w:val="000000" w:themeColor="text1"/>
          <w:sz w:val="28"/>
          <w:szCs w:val="28"/>
        </w:rPr>
        <w:t>выписки из индивидуальных программ реабилитации (</w:t>
      </w:r>
      <w:proofErr w:type="spellStart"/>
      <w:r w:rsidRPr="005B03EA">
        <w:rPr>
          <w:color w:val="000000" w:themeColor="text1"/>
          <w:sz w:val="28"/>
          <w:szCs w:val="28"/>
        </w:rPr>
        <w:t>абилитации</w:t>
      </w:r>
      <w:proofErr w:type="spellEnd"/>
      <w:r w:rsidRPr="005B03EA">
        <w:rPr>
          <w:color w:val="000000" w:themeColor="text1"/>
          <w:sz w:val="28"/>
          <w:szCs w:val="28"/>
        </w:rPr>
        <w:t xml:space="preserve">) инвалидов. 3845 инвалидов, давших свое согласие на обращение к ним органов службы занятости, проинформированы о положении на рынке труда и государственных услугах в области содействия занятости населения. </w:t>
      </w:r>
    </w:p>
    <w:p w14:paraId="717F0ADF" w14:textId="77777777" w:rsidR="00452FF1" w:rsidRPr="005B03EA" w:rsidRDefault="00782259" w:rsidP="00782259">
      <w:pPr>
        <w:ind w:firstLine="709"/>
        <w:jc w:val="both"/>
        <w:rPr>
          <w:color w:val="000000" w:themeColor="text1"/>
          <w:sz w:val="28"/>
          <w:szCs w:val="28"/>
        </w:rPr>
      </w:pPr>
      <w:r w:rsidRPr="005B03EA">
        <w:rPr>
          <w:color w:val="000000" w:themeColor="text1"/>
          <w:sz w:val="28"/>
          <w:szCs w:val="28"/>
        </w:rPr>
        <w:t>Каждый третий из числа инвалидов, готовых приступить к трудовой деятельности, был трудоустроен  (188 инвалидов из 663 чел., или 28,4%).</w:t>
      </w:r>
      <w:r w:rsidR="00452FF1" w:rsidRPr="005B03EA">
        <w:rPr>
          <w:color w:val="000000" w:themeColor="text1"/>
          <w:sz w:val="28"/>
          <w:szCs w:val="28"/>
        </w:rPr>
        <w:t xml:space="preserve"> </w:t>
      </w:r>
      <w:r w:rsidRPr="005B03EA">
        <w:rPr>
          <w:color w:val="000000" w:themeColor="text1"/>
          <w:sz w:val="28"/>
          <w:szCs w:val="28"/>
        </w:rPr>
        <w:t>Участниками мероприятий активной политики занятости населения стали более 5,1 тыс. граждан с ограниченными возможностями здоровья.</w:t>
      </w:r>
      <w:r w:rsidR="00452FF1" w:rsidRPr="005B03EA">
        <w:rPr>
          <w:color w:val="000000" w:themeColor="text1"/>
          <w:sz w:val="28"/>
          <w:szCs w:val="28"/>
        </w:rPr>
        <w:t xml:space="preserve"> </w:t>
      </w:r>
    </w:p>
    <w:p w14:paraId="541145A6" w14:textId="5879A8A7" w:rsidR="00F97220" w:rsidRPr="005B03EA" w:rsidRDefault="00F97220" w:rsidP="00782259">
      <w:pPr>
        <w:ind w:firstLine="709"/>
        <w:jc w:val="both"/>
        <w:rPr>
          <w:sz w:val="28"/>
          <w:szCs w:val="28"/>
        </w:rPr>
      </w:pPr>
      <w:r w:rsidRPr="005B03EA">
        <w:rPr>
          <w:sz w:val="28"/>
          <w:szCs w:val="28"/>
        </w:rPr>
        <w:t xml:space="preserve">В 2022 году на базе профессиональных образовательных организаций в дистанционном формате состоялись областные конкурсы профессионального мастерства «Золотые руки» среди студентов профессиональных образовательных организаций по укрупненным группам специальностей среднего профессионального образования </w:t>
      </w:r>
      <w:r w:rsidR="00452FF1" w:rsidRPr="005B03EA">
        <w:rPr>
          <w:sz w:val="28"/>
          <w:szCs w:val="28"/>
        </w:rPr>
        <w:t>-</w:t>
      </w:r>
      <w:r w:rsidRPr="005B03EA">
        <w:rPr>
          <w:sz w:val="28"/>
          <w:szCs w:val="28"/>
        </w:rPr>
        <w:t xml:space="preserve"> 15.00.00 </w:t>
      </w:r>
      <w:r w:rsidR="00452FF1" w:rsidRPr="005B03EA">
        <w:rPr>
          <w:sz w:val="28"/>
          <w:szCs w:val="28"/>
        </w:rPr>
        <w:t>«</w:t>
      </w:r>
      <w:r w:rsidRPr="005B03EA">
        <w:rPr>
          <w:sz w:val="28"/>
          <w:szCs w:val="28"/>
        </w:rPr>
        <w:t>Машиностроение</w:t>
      </w:r>
      <w:r w:rsidR="00452FF1" w:rsidRPr="005B03EA">
        <w:rPr>
          <w:sz w:val="28"/>
          <w:szCs w:val="28"/>
        </w:rPr>
        <w:t>»</w:t>
      </w:r>
      <w:r w:rsidRPr="005B03EA">
        <w:rPr>
          <w:sz w:val="28"/>
          <w:szCs w:val="28"/>
        </w:rPr>
        <w:t xml:space="preserve">, 43.00.00 </w:t>
      </w:r>
      <w:r w:rsidR="00452FF1" w:rsidRPr="005B03EA">
        <w:rPr>
          <w:sz w:val="28"/>
          <w:szCs w:val="28"/>
        </w:rPr>
        <w:t>«</w:t>
      </w:r>
      <w:r w:rsidRPr="005B03EA">
        <w:rPr>
          <w:sz w:val="28"/>
          <w:szCs w:val="28"/>
        </w:rPr>
        <w:t>Сервис и туризм</w:t>
      </w:r>
      <w:r w:rsidR="00452FF1" w:rsidRPr="005B03EA">
        <w:rPr>
          <w:sz w:val="28"/>
          <w:szCs w:val="28"/>
        </w:rPr>
        <w:t>»</w:t>
      </w:r>
      <w:r w:rsidRPr="005B03EA">
        <w:rPr>
          <w:sz w:val="28"/>
          <w:szCs w:val="28"/>
        </w:rPr>
        <w:t xml:space="preserve">, 09.00.00 </w:t>
      </w:r>
      <w:r w:rsidR="00452FF1" w:rsidRPr="005B03EA">
        <w:rPr>
          <w:sz w:val="28"/>
          <w:szCs w:val="28"/>
        </w:rPr>
        <w:t>«</w:t>
      </w:r>
      <w:r w:rsidRPr="005B03EA">
        <w:rPr>
          <w:sz w:val="28"/>
          <w:szCs w:val="28"/>
        </w:rPr>
        <w:t>Информатика и вычислительная техника</w:t>
      </w:r>
      <w:r w:rsidR="00452FF1" w:rsidRPr="005B03EA">
        <w:rPr>
          <w:sz w:val="28"/>
          <w:szCs w:val="28"/>
        </w:rPr>
        <w:t>»</w:t>
      </w:r>
      <w:r w:rsidRPr="005B03EA">
        <w:rPr>
          <w:sz w:val="28"/>
          <w:szCs w:val="28"/>
        </w:rPr>
        <w:t xml:space="preserve"> и по профессиям</w:t>
      </w:r>
      <w:r w:rsidR="00452FF1" w:rsidRPr="005B03EA">
        <w:rPr>
          <w:sz w:val="28"/>
          <w:szCs w:val="28"/>
        </w:rPr>
        <w:t xml:space="preserve"> -</w:t>
      </w:r>
      <w:r w:rsidRPr="005B03EA">
        <w:rPr>
          <w:sz w:val="28"/>
          <w:szCs w:val="28"/>
        </w:rPr>
        <w:t xml:space="preserve"> </w:t>
      </w:r>
      <w:r w:rsidR="00452FF1" w:rsidRPr="005B03EA">
        <w:rPr>
          <w:sz w:val="28"/>
          <w:szCs w:val="28"/>
        </w:rPr>
        <w:t>м</w:t>
      </w:r>
      <w:r w:rsidRPr="005B03EA">
        <w:rPr>
          <w:sz w:val="28"/>
          <w:szCs w:val="28"/>
        </w:rPr>
        <w:t xml:space="preserve">астер отделочных строительных работ, </w:t>
      </w:r>
      <w:r w:rsidR="00452FF1" w:rsidRPr="005B03EA">
        <w:rPr>
          <w:sz w:val="28"/>
          <w:szCs w:val="28"/>
        </w:rPr>
        <w:t>п</w:t>
      </w:r>
      <w:r w:rsidRPr="005B03EA">
        <w:rPr>
          <w:sz w:val="28"/>
          <w:szCs w:val="28"/>
        </w:rPr>
        <w:t xml:space="preserve">родавец, контролер-кассир, </w:t>
      </w:r>
      <w:r w:rsidR="00452FF1" w:rsidRPr="005B03EA">
        <w:rPr>
          <w:sz w:val="28"/>
          <w:szCs w:val="28"/>
        </w:rPr>
        <w:t>о</w:t>
      </w:r>
      <w:r w:rsidRPr="005B03EA">
        <w:rPr>
          <w:sz w:val="28"/>
          <w:szCs w:val="28"/>
        </w:rPr>
        <w:t xml:space="preserve">ператор швейного оборудования. Всего в 6 конкурсах приняли участие 44 студента профессиональных образовательных организаций региона. </w:t>
      </w:r>
    </w:p>
    <w:p w14:paraId="4E47FADD" w14:textId="2E0D19B4" w:rsidR="00680C7A" w:rsidRPr="005B03EA" w:rsidRDefault="00680C7A" w:rsidP="00782259">
      <w:pPr>
        <w:ind w:firstLine="709"/>
        <w:jc w:val="both"/>
        <w:rPr>
          <w:sz w:val="28"/>
          <w:szCs w:val="28"/>
        </w:rPr>
      </w:pPr>
      <w:r w:rsidRPr="005B03EA">
        <w:rPr>
          <w:sz w:val="28"/>
          <w:szCs w:val="28"/>
        </w:rPr>
        <w:t>Проводилась работа по легализации трудовых отношений. В 2022 году выявлен 8021 неформально занятый гражданин, со всеми заключены трудовые договоры в соответствии с действующим законодательством.</w:t>
      </w:r>
    </w:p>
    <w:p w14:paraId="5D82C847" w14:textId="1664EBDE" w:rsidR="00B63460" w:rsidRPr="005B03EA" w:rsidRDefault="00B63460" w:rsidP="00782259">
      <w:pPr>
        <w:ind w:firstLine="709"/>
        <w:jc w:val="both"/>
        <w:rPr>
          <w:sz w:val="28"/>
          <w:szCs w:val="28"/>
        </w:rPr>
      </w:pPr>
      <w:r w:rsidRPr="005B03EA">
        <w:rPr>
          <w:sz w:val="28"/>
          <w:szCs w:val="28"/>
        </w:rPr>
        <w:t>Принимались меры по защите национального рынка труда, обеспечивалось приоритетное право трудоустройства на вакантные рабочие места российских граждан. Предложения Ивановской области о привлечении и использовании иностранной рабой силы (из стран с визовым режимом въезда в Российскую Федерацию) на 2023 год сформированы в количестве 16 работников для 4 организаций региона. В соответствии с поступившими предложениями работодателей в декабре 2022 года в Минтруд России направлены предложения об увеличении для Ивановской области квоты на привлечение иностранных работников на 25 человек для 1 организации.</w:t>
      </w:r>
    </w:p>
    <w:p w14:paraId="35545301" w14:textId="07975F2E" w:rsidR="0022074C" w:rsidRPr="00C25C5A" w:rsidRDefault="0022074C" w:rsidP="00782259">
      <w:pPr>
        <w:ind w:firstLine="709"/>
        <w:jc w:val="both"/>
        <w:rPr>
          <w:sz w:val="28"/>
          <w:szCs w:val="28"/>
        </w:rPr>
      </w:pPr>
      <w:r w:rsidRPr="005B03EA">
        <w:rPr>
          <w:sz w:val="28"/>
          <w:szCs w:val="28"/>
        </w:rPr>
        <w:t xml:space="preserve">Продолжена реализация подпрограммы «Оказание содействия добровольному переселению в Ивановскую область соотечественников, проживающих за рубежом» государственной программы Ивановской области «Содействие занятости населения Ивановской области», направленной на содействие восполнению потребности экономики региона в кадрах из числа соотечественников. В 2022 году участниками подпрограммы </w:t>
      </w:r>
      <w:r w:rsidR="00562D0B" w:rsidRPr="005B03EA">
        <w:rPr>
          <w:sz w:val="28"/>
          <w:szCs w:val="28"/>
        </w:rPr>
        <w:t xml:space="preserve">337 </w:t>
      </w:r>
      <w:r w:rsidRPr="005B03EA">
        <w:rPr>
          <w:sz w:val="28"/>
          <w:szCs w:val="28"/>
        </w:rPr>
        <w:t xml:space="preserve">стали соотечественников, имеющих востребованные на рынке труда региона профессии, </w:t>
      </w:r>
      <w:r w:rsidRPr="005B03EA">
        <w:rPr>
          <w:sz w:val="28"/>
          <w:szCs w:val="28"/>
        </w:rPr>
        <w:lastRenderedPageBreak/>
        <w:t>196 участникам подпрограммы предоставлена единовременная материальная помощь на обустройство, 200 чел. – оказаны услуги в сфере содействия занятости населения.</w:t>
      </w:r>
    </w:p>
    <w:p w14:paraId="35A9DF60" w14:textId="77777777" w:rsidR="00F97220" w:rsidRPr="00C25C5A" w:rsidRDefault="00F97220" w:rsidP="00283AC0">
      <w:pPr>
        <w:ind w:firstLine="709"/>
        <w:jc w:val="both"/>
        <w:rPr>
          <w:sz w:val="28"/>
          <w:szCs w:val="28"/>
        </w:rPr>
      </w:pPr>
    </w:p>
    <w:p w14:paraId="50EB3932" w14:textId="77777777" w:rsidR="00C079D9" w:rsidRPr="000E7E8F" w:rsidRDefault="00C079D9" w:rsidP="00283AC0">
      <w:pPr>
        <w:ind w:firstLine="709"/>
        <w:jc w:val="both"/>
        <w:rPr>
          <w:sz w:val="28"/>
          <w:szCs w:val="28"/>
        </w:rPr>
      </w:pPr>
      <w:r w:rsidRPr="000E7E8F">
        <w:rPr>
          <w:sz w:val="28"/>
          <w:szCs w:val="28"/>
        </w:rPr>
        <w:t>3. В области оплаты труда, доходов и уровня жизни</w:t>
      </w:r>
    </w:p>
    <w:p w14:paraId="6AFE0C67" w14:textId="1C8E28AB" w:rsidR="00C079D9" w:rsidRDefault="00C079D9" w:rsidP="00283AC0">
      <w:pPr>
        <w:ind w:firstLine="709"/>
        <w:jc w:val="both"/>
        <w:rPr>
          <w:sz w:val="28"/>
          <w:szCs w:val="28"/>
        </w:rPr>
      </w:pPr>
      <w:r w:rsidRPr="00C93EB6">
        <w:rPr>
          <w:sz w:val="28"/>
          <w:szCs w:val="28"/>
        </w:rPr>
        <w:t>Принимались меры по повышению заработной пл</w:t>
      </w:r>
      <w:r w:rsidR="00775CA8">
        <w:rPr>
          <w:sz w:val="28"/>
          <w:szCs w:val="28"/>
        </w:rPr>
        <w:t>аты работников бюджетной сферы</w:t>
      </w:r>
      <w:r w:rsidR="00B84661">
        <w:rPr>
          <w:sz w:val="28"/>
          <w:szCs w:val="28"/>
        </w:rPr>
        <w:t>.</w:t>
      </w:r>
    </w:p>
    <w:p w14:paraId="2F2EB212" w14:textId="642424AD" w:rsidR="00775CA8" w:rsidRPr="000F19B1" w:rsidRDefault="00775CA8" w:rsidP="00775CA8">
      <w:pPr>
        <w:autoSpaceDE w:val="0"/>
        <w:autoSpaceDN w:val="0"/>
        <w:adjustRightInd w:val="0"/>
        <w:ind w:firstLine="709"/>
        <w:jc w:val="both"/>
        <w:rPr>
          <w:sz w:val="28"/>
          <w:szCs w:val="28"/>
        </w:rPr>
      </w:pPr>
      <w:r w:rsidRPr="000F19B1">
        <w:rPr>
          <w:sz w:val="28"/>
          <w:szCs w:val="28"/>
        </w:rPr>
        <w:t xml:space="preserve">С 1 апреля </w:t>
      </w:r>
      <w:r w:rsidR="00C561FF">
        <w:rPr>
          <w:sz w:val="28"/>
          <w:szCs w:val="28"/>
        </w:rPr>
        <w:t>2022</w:t>
      </w:r>
      <w:r w:rsidRPr="000F19B1">
        <w:rPr>
          <w:sz w:val="28"/>
          <w:szCs w:val="28"/>
        </w:rPr>
        <w:t xml:space="preserve"> года специалистам областных государственных учреждений установлена новая выплата стимулирующего характера за особые условия труда и сложность выполняемых задач (постановление Правительства Ивановской области от 03.03.2022 №</w:t>
      </w:r>
      <w:r>
        <w:rPr>
          <w:sz w:val="28"/>
          <w:szCs w:val="28"/>
        </w:rPr>
        <w:t> </w:t>
      </w:r>
      <w:r w:rsidRPr="000F19B1">
        <w:rPr>
          <w:sz w:val="28"/>
          <w:szCs w:val="28"/>
        </w:rPr>
        <w:t xml:space="preserve">112-п «Об установлении выплат стимулирующего характера за особые условия труда и сложность выполняемых задач работникам государственных учреждений Ивановской области»). На обеспечение указанной выплаты в </w:t>
      </w:r>
      <w:r w:rsidR="00C561FF">
        <w:rPr>
          <w:sz w:val="28"/>
          <w:szCs w:val="28"/>
        </w:rPr>
        <w:t>2022 году</w:t>
      </w:r>
      <w:r w:rsidRPr="000F19B1">
        <w:rPr>
          <w:sz w:val="28"/>
          <w:szCs w:val="28"/>
        </w:rPr>
        <w:t xml:space="preserve"> из средств областного бюджета предусмотрено 185,0 млн. рублей. Данная мера позволи</w:t>
      </w:r>
      <w:r w:rsidR="00C561FF">
        <w:rPr>
          <w:sz w:val="28"/>
          <w:szCs w:val="28"/>
        </w:rPr>
        <w:t>ла</w:t>
      </w:r>
      <w:r w:rsidRPr="000F19B1">
        <w:rPr>
          <w:sz w:val="28"/>
          <w:szCs w:val="28"/>
        </w:rPr>
        <w:t xml:space="preserve"> повысить заработную плату более чем 2,6 тыс. работников государственных учреждений</w:t>
      </w:r>
      <w:r>
        <w:rPr>
          <w:sz w:val="28"/>
          <w:szCs w:val="28"/>
        </w:rPr>
        <w:t xml:space="preserve"> в среднем   на 15,4 %</w:t>
      </w:r>
      <w:r w:rsidRPr="000F19B1">
        <w:rPr>
          <w:sz w:val="28"/>
          <w:szCs w:val="28"/>
        </w:rPr>
        <w:t>.</w:t>
      </w:r>
    </w:p>
    <w:p w14:paraId="2D7230AF" w14:textId="77777777" w:rsidR="00C079D9" w:rsidRPr="00C93EB6" w:rsidRDefault="00C079D9" w:rsidP="00283AC0">
      <w:pPr>
        <w:ind w:firstLine="709"/>
        <w:jc w:val="both"/>
        <w:rPr>
          <w:sz w:val="28"/>
          <w:szCs w:val="28"/>
        </w:rPr>
      </w:pPr>
      <w:r w:rsidRPr="00C93EB6">
        <w:rPr>
          <w:sz w:val="28"/>
          <w:szCs w:val="28"/>
        </w:rPr>
        <w:t>Проиндексирована с 1 октября 202</w:t>
      </w:r>
      <w:r w:rsidR="00C93EB6" w:rsidRPr="00C93EB6">
        <w:rPr>
          <w:sz w:val="28"/>
          <w:szCs w:val="28"/>
        </w:rPr>
        <w:t>2</w:t>
      </w:r>
      <w:r w:rsidRPr="00C93EB6">
        <w:rPr>
          <w:sz w:val="28"/>
          <w:szCs w:val="28"/>
        </w:rPr>
        <w:t xml:space="preserve"> года на прогнозный уровень инфляции </w:t>
      </w:r>
      <w:r w:rsidR="00C93EB6" w:rsidRPr="00C93EB6">
        <w:rPr>
          <w:sz w:val="28"/>
          <w:szCs w:val="28"/>
        </w:rPr>
        <w:t>5,2</w:t>
      </w:r>
      <w:r w:rsidRPr="00C93EB6">
        <w:rPr>
          <w:sz w:val="28"/>
          <w:szCs w:val="28"/>
        </w:rPr>
        <w:t>% заработная плата работников государственных и муниципальных учреждений Ивановской области, не включенных в указы Президента Российской Федерации. Внесены соответствующие изменения в постановления Правительства Ивановской области, устанавливающие системы оплаты труда работников государственных учреждений Ивановской области по видам экономической деятельности.</w:t>
      </w:r>
    </w:p>
    <w:p w14:paraId="51EE5EDE" w14:textId="77777777" w:rsidR="00ED16AD" w:rsidRPr="00ED16AD" w:rsidRDefault="00ED16AD" w:rsidP="00ED16AD">
      <w:pPr>
        <w:ind w:firstLine="709"/>
        <w:jc w:val="both"/>
        <w:rPr>
          <w:sz w:val="28"/>
          <w:szCs w:val="28"/>
        </w:rPr>
      </w:pPr>
      <w:r w:rsidRPr="00ED16AD">
        <w:rPr>
          <w:sz w:val="28"/>
          <w:szCs w:val="28"/>
        </w:rPr>
        <w:t xml:space="preserve">Продолжен контроль за сохранением достигнутого соотношения между уровнем оплаты труда отдельных категорий работников бюджетной сферы и уровнем средней заработной платы в Ивановской области. </w:t>
      </w:r>
    </w:p>
    <w:p w14:paraId="61567EDF" w14:textId="244E04B5" w:rsidR="00ED16AD" w:rsidRPr="00ED16AD" w:rsidRDefault="00ED16AD" w:rsidP="00ED16AD">
      <w:pPr>
        <w:ind w:firstLine="709"/>
        <w:jc w:val="both"/>
        <w:rPr>
          <w:sz w:val="28"/>
          <w:szCs w:val="28"/>
        </w:rPr>
      </w:pPr>
      <w:r w:rsidRPr="00ED16AD">
        <w:rPr>
          <w:sz w:val="28"/>
          <w:szCs w:val="28"/>
        </w:rPr>
        <w:t xml:space="preserve">По данным Росстата за январь – сентябрь 2022 года уровень заработной платы по сравнению с аналогичным периодом предыдущего года вырос по всем декретированным категориям работников. </w:t>
      </w:r>
      <w:proofErr w:type="gramStart"/>
      <w:r w:rsidRPr="00ED16AD">
        <w:rPr>
          <w:sz w:val="28"/>
          <w:szCs w:val="28"/>
        </w:rPr>
        <w:t>Среднемесячная номинальная н</w:t>
      </w:r>
      <w:r w:rsidR="008E618E">
        <w:rPr>
          <w:sz w:val="28"/>
          <w:szCs w:val="28"/>
        </w:rPr>
        <w:t xml:space="preserve">ачисленная заработная составила:  </w:t>
      </w:r>
      <w:r w:rsidRPr="00ED16AD">
        <w:rPr>
          <w:sz w:val="28"/>
          <w:szCs w:val="28"/>
        </w:rPr>
        <w:t>у врачей – 57471 руб.;</w:t>
      </w:r>
      <w:r w:rsidR="008E618E">
        <w:rPr>
          <w:sz w:val="28"/>
          <w:szCs w:val="28"/>
        </w:rPr>
        <w:t xml:space="preserve"> </w:t>
      </w:r>
      <w:r w:rsidRPr="00ED16AD">
        <w:rPr>
          <w:sz w:val="28"/>
          <w:szCs w:val="28"/>
        </w:rPr>
        <w:t>среднего медицинского (фармацевтического) персонала –30676 руб.;</w:t>
      </w:r>
      <w:r w:rsidR="008E618E">
        <w:rPr>
          <w:sz w:val="28"/>
          <w:szCs w:val="28"/>
        </w:rPr>
        <w:t xml:space="preserve"> </w:t>
      </w:r>
      <w:r w:rsidRPr="00ED16AD">
        <w:rPr>
          <w:sz w:val="28"/>
          <w:szCs w:val="28"/>
        </w:rPr>
        <w:t>младшего медицинского персонала - 27580 руб.;</w:t>
      </w:r>
      <w:r w:rsidR="008E618E">
        <w:rPr>
          <w:sz w:val="28"/>
          <w:szCs w:val="28"/>
        </w:rPr>
        <w:t xml:space="preserve"> </w:t>
      </w:r>
      <w:r w:rsidRPr="00ED16AD">
        <w:rPr>
          <w:sz w:val="28"/>
          <w:szCs w:val="28"/>
        </w:rPr>
        <w:t>педагогических работников образовательных организаций общего образования –27986 руб.;</w:t>
      </w:r>
      <w:r w:rsidR="008E618E">
        <w:rPr>
          <w:sz w:val="28"/>
          <w:szCs w:val="28"/>
        </w:rPr>
        <w:t xml:space="preserve"> </w:t>
      </w:r>
      <w:r w:rsidRPr="00ED16AD">
        <w:rPr>
          <w:sz w:val="28"/>
          <w:szCs w:val="28"/>
        </w:rPr>
        <w:t>преподавателей и мастеров производственного обучения образовательных учреждений начального и среднего профессионального образования - 31406 руб.;</w:t>
      </w:r>
      <w:r w:rsidR="008E618E">
        <w:rPr>
          <w:sz w:val="28"/>
          <w:szCs w:val="28"/>
        </w:rPr>
        <w:t xml:space="preserve"> </w:t>
      </w:r>
      <w:r w:rsidRPr="00ED16AD">
        <w:rPr>
          <w:sz w:val="28"/>
          <w:szCs w:val="28"/>
        </w:rPr>
        <w:t>педагогических работников организаций, оказывающих социальные услуги детям-сиротам и детям, оставшимся без попечения родителей –29072 руб.;</w:t>
      </w:r>
      <w:r w:rsidR="008E618E">
        <w:rPr>
          <w:sz w:val="28"/>
          <w:szCs w:val="28"/>
        </w:rPr>
        <w:t xml:space="preserve"> </w:t>
      </w:r>
      <w:r w:rsidRPr="00ED16AD">
        <w:rPr>
          <w:sz w:val="28"/>
          <w:szCs w:val="28"/>
        </w:rPr>
        <w:t>педагогических работников организаций</w:t>
      </w:r>
      <w:proofErr w:type="gramEnd"/>
      <w:r w:rsidRPr="00ED16AD">
        <w:rPr>
          <w:sz w:val="28"/>
          <w:szCs w:val="28"/>
        </w:rPr>
        <w:t xml:space="preserve"> дополнительного образования детей - 28181 руб.;</w:t>
      </w:r>
      <w:r w:rsidR="008E618E">
        <w:rPr>
          <w:sz w:val="28"/>
          <w:szCs w:val="28"/>
        </w:rPr>
        <w:t xml:space="preserve"> </w:t>
      </w:r>
      <w:r w:rsidRPr="00ED16AD">
        <w:rPr>
          <w:sz w:val="28"/>
          <w:szCs w:val="28"/>
        </w:rPr>
        <w:t xml:space="preserve">педагогических работников дошкольных образовательных организаций - 27935 руб.; </w:t>
      </w:r>
      <w:r w:rsidR="008E618E">
        <w:rPr>
          <w:sz w:val="28"/>
          <w:szCs w:val="28"/>
        </w:rPr>
        <w:t xml:space="preserve"> </w:t>
      </w:r>
      <w:r w:rsidRPr="00ED16AD">
        <w:rPr>
          <w:sz w:val="28"/>
          <w:szCs w:val="28"/>
        </w:rPr>
        <w:t xml:space="preserve">работников учреждений культуры –27534 руб.; социальных работников –27154 рубля. </w:t>
      </w:r>
    </w:p>
    <w:p w14:paraId="525B30FC" w14:textId="77777777" w:rsidR="00EE1C59" w:rsidRDefault="00C079D9" w:rsidP="00EE1C59">
      <w:pPr>
        <w:ind w:firstLine="709"/>
        <w:jc w:val="both"/>
        <w:rPr>
          <w:sz w:val="28"/>
          <w:szCs w:val="28"/>
        </w:rPr>
      </w:pPr>
      <w:r w:rsidRPr="00A22966">
        <w:rPr>
          <w:sz w:val="28"/>
          <w:szCs w:val="28"/>
        </w:rPr>
        <w:t xml:space="preserve">В </w:t>
      </w:r>
      <w:proofErr w:type="gramStart"/>
      <w:r w:rsidRPr="00A22966">
        <w:rPr>
          <w:sz w:val="28"/>
          <w:szCs w:val="28"/>
        </w:rPr>
        <w:t>целом</w:t>
      </w:r>
      <w:proofErr w:type="gramEnd"/>
      <w:r w:rsidRPr="00A22966">
        <w:rPr>
          <w:sz w:val="28"/>
          <w:szCs w:val="28"/>
        </w:rPr>
        <w:t xml:space="preserve"> по региону заработная плата выросла на 9,</w:t>
      </w:r>
      <w:r w:rsidR="00A22966" w:rsidRPr="00A22966">
        <w:rPr>
          <w:sz w:val="28"/>
          <w:szCs w:val="28"/>
        </w:rPr>
        <w:t>3</w:t>
      </w:r>
      <w:r w:rsidRPr="00A22966">
        <w:rPr>
          <w:sz w:val="28"/>
          <w:szCs w:val="28"/>
        </w:rPr>
        <w:t xml:space="preserve">% и составила </w:t>
      </w:r>
      <w:r w:rsidR="00A22966" w:rsidRPr="00A22966">
        <w:rPr>
          <w:sz w:val="28"/>
          <w:szCs w:val="28"/>
        </w:rPr>
        <w:t>36332,0 </w:t>
      </w:r>
      <w:r w:rsidRPr="00A22966">
        <w:rPr>
          <w:sz w:val="28"/>
          <w:szCs w:val="28"/>
        </w:rPr>
        <w:t>рубл</w:t>
      </w:r>
      <w:r w:rsidR="00A22966" w:rsidRPr="00A22966">
        <w:rPr>
          <w:sz w:val="28"/>
          <w:szCs w:val="28"/>
        </w:rPr>
        <w:t>я</w:t>
      </w:r>
      <w:r w:rsidRPr="00A22966">
        <w:rPr>
          <w:sz w:val="28"/>
          <w:szCs w:val="28"/>
        </w:rPr>
        <w:t xml:space="preserve">, что в 2,5 раза выше величины прожиточного минимума для трудоспособного населения. </w:t>
      </w:r>
    </w:p>
    <w:p w14:paraId="281E520E" w14:textId="43561A8D" w:rsidR="0041159D" w:rsidRPr="0041159D" w:rsidRDefault="0041159D" w:rsidP="0041159D">
      <w:pPr>
        <w:ind w:firstLine="709"/>
        <w:jc w:val="both"/>
        <w:rPr>
          <w:sz w:val="28"/>
          <w:szCs w:val="28"/>
        </w:rPr>
      </w:pPr>
      <w:r w:rsidRPr="0041159D">
        <w:rPr>
          <w:sz w:val="28"/>
          <w:szCs w:val="28"/>
        </w:rPr>
        <w:t xml:space="preserve">Среднедушевые денежные доходы населения в 2022 году по сравнению с 2021 годом </w:t>
      </w:r>
      <w:proofErr w:type="gramStart"/>
      <w:r w:rsidRPr="0041159D">
        <w:rPr>
          <w:sz w:val="28"/>
          <w:szCs w:val="28"/>
        </w:rPr>
        <w:t>выросли на 10,1% и составили</w:t>
      </w:r>
      <w:proofErr w:type="gramEnd"/>
      <w:r w:rsidRPr="0041159D">
        <w:rPr>
          <w:sz w:val="28"/>
          <w:szCs w:val="28"/>
        </w:rPr>
        <w:t xml:space="preserve"> 31581 рубль в месяц (в 2021 году – 28680 руб.).</w:t>
      </w:r>
    </w:p>
    <w:p w14:paraId="4B53CAD8" w14:textId="63467E4F" w:rsidR="00F83B7F" w:rsidRDefault="00C079D9" w:rsidP="00283AC0">
      <w:pPr>
        <w:ind w:firstLine="709"/>
        <w:jc w:val="both"/>
        <w:rPr>
          <w:sz w:val="28"/>
          <w:szCs w:val="28"/>
        </w:rPr>
      </w:pPr>
      <w:r w:rsidRPr="00C93EB6">
        <w:rPr>
          <w:sz w:val="28"/>
          <w:szCs w:val="28"/>
        </w:rPr>
        <w:t xml:space="preserve">Для оценки уровня жизни населения Ивановской области при разработке и реализации социальной политики и областных социальных программ, а также оказания социальной </w:t>
      </w:r>
      <w:r w:rsidR="00190A45" w:rsidRPr="00C93EB6">
        <w:rPr>
          <w:sz w:val="28"/>
          <w:szCs w:val="28"/>
        </w:rPr>
        <w:t xml:space="preserve">поддержки малоимущим гражданам </w:t>
      </w:r>
      <w:r w:rsidR="005E0CA8" w:rsidRPr="00C93EB6">
        <w:rPr>
          <w:sz w:val="28"/>
          <w:szCs w:val="28"/>
        </w:rPr>
        <w:t xml:space="preserve">и установления </w:t>
      </w:r>
      <w:r w:rsidR="005E0CA8" w:rsidRPr="00C93EB6">
        <w:rPr>
          <w:sz w:val="28"/>
          <w:szCs w:val="28"/>
        </w:rPr>
        <w:lastRenderedPageBreak/>
        <w:t>социальной доплаты к пенсии, осуществляет</w:t>
      </w:r>
      <w:r w:rsidRPr="00C93EB6">
        <w:rPr>
          <w:sz w:val="28"/>
          <w:szCs w:val="28"/>
        </w:rPr>
        <w:t xml:space="preserve">ся расчет величины прожиточного минимума </w:t>
      </w:r>
      <w:r w:rsidR="00190A45" w:rsidRPr="00C93EB6">
        <w:rPr>
          <w:sz w:val="28"/>
          <w:szCs w:val="28"/>
        </w:rPr>
        <w:t xml:space="preserve">на душу </w:t>
      </w:r>
      <w:r w:rsidRPr="00C93EB6">
        <w:rPr>
          <w:sz w:val="28"/>
          <w:szCs w:val="28"/>
        </w:rPr>
        <w:t xml:space="preserve">населения </w:t>
      </w:r>
      <w:r w:rsidR="00190A45" w:rsidRPr="00C93EB6">
        <w:rPr>
          <w:sz w:val="28"/>
          <w:szCs w:val="28"/>
        </w:rPr>
        <w:t xml:space="preserve">и </w:t>
      </w:r>
      <w:r w:rsidRPr="00C93EB6">
        <w:rPr>
          <w:sz w:val="28"/>
          <w:szCs w:val="28"/>
        </w:rPr>
        <w:t xml:space="preserve">по основным социально-демографическим группам. </w:t>
      </w:r>
    </w:p>
    <w:p w14:paraId="518C0A97" w14:textId="77777777" w:rsidR="00481A68" w:rsidRPr="00611E8E" w:rsidRDefault="00481A68" w:rsidP="00481A68">
      <w:pPr>
        <w:autoSpaceDE w:val="0"/>
        <w:autoSpaceDN w:val="0"/>
        <w:adjustRightInd w:val="0"/>
        <w:ind w:firstLine="709"/>
        <w:jc w:val="both"/>
        <w:rPr>
          <w:sz w:val="28"/>
          <w:szCs w:val="28"/>
        </w:rPr>
      </w:pPr>
      <w:proofErr w:type="gramStart"/>
      <w:r>
        <w:rPr>
          <w:sz w:val="28"/>
          <w:szCs w:val="28"/>
        </w:rPr>
        <w:t xml:space="preserve">В 2022 году увеличен с 0,92 до 0,93 размер соотношения величин прожиточного минимума в Ивановской области и Российской Федерации, применяемый для расчета величины прожиточного минимума в Ивановской области на 2023 год (распоряжение </w:t>
      </w:r>
      <w:r w:rsidRPr="00483192">
        <w:rPr>
          <w:sz w:val="28"/>
          <w:szCs w:val="28"/>
        </w:rPr>
        <w:t>Губернатора Ив</w:t>
      </w:r>
      <w:r>
        <w:rPr>
          <w:sz w:val="28"/>
          <w:szCs w:val="28"/>
        </w:rPr>
        <w:t>ановской области от 21.11.2022 № 163-р «</w:t>
      </w:r>
      <w:r w:rsidRPr="00483192">
        <w:rPr>
          <w:sz w:val="28"/>
          <w:szCs w:val="28"/>
        </w:rPr>
        <w:t>О внесении изменения в распоряжение Губернатора Ивановской</w:t>
      </w:r>
      <w:r>
        <w:rPr>
          <w:sz w:val="28"/>
          <w:szCs w:val="28"/>
        </w:rPr>
        <w:t xml:space="preserve"> области от 15.09.2021 N 107-р «</w:t>
      </w:r>
      <w:r w:rsidRPr="00483192">
        <w:rPr>
          <w:sz w:val="28"/>
          <w:szCs w:val="28"/>
        </w:rPr>
        <w:t>Об утверждении плана поэтапного доведения величины прожиточного минимума на душу</w:t>
      </w:r>
      <w:proofErr w:type="gramEnd"/>
      <w:r w:rsidRPr="00483192">
        <w:rPr>
          <w:sz w:val="28"/>
          <w:szCs w:val="28"/>
        </w:rPr>
        <w:t xml:space="preserve"> населения в Ивановской области, установленной на 2021 год, до величины прожиточного минимума на душу населения в Ивановской области, рассчитанной с учетом коэффицие</w:t>
      </w:r>
      <w:r>
        <w:rPr>
          <w:sz w:val="28"/>
          <w:szCs w:val="28"/>
        </w:rPr>
        <w:t>нта региональной дифференциации»).</w:t>
      </w:r>
    </w:p>
    <w:p w14:paraId="047F1581" w14:textId="77777777" w:rsidR="00481A68" w:rsidRPr="00611E8E" w:rsidRDefault="00481A68" w:rsidP="00481A68">
      <w:pPr>
        <w:autoSpaceDE w:val="0"/>
        <w:autoSpaceDN w:val="0"/>
        <w:adjustRightInd w:val="0"/>
        <w:ind w:firstLine="709"/>
        <w:jc w:val="both"/>
        <w:rPr>
          <w:sz w:val="28"/>
          <w:szCs w:val="28"/>
        </w:rPr>
      </w:pPr>
      <w:proofErr w:type="gramStart"/>
      <w:r w:rsidRPr="00611E8E">
        <w:rPr>
          <w:sz w:val="28"/>
          <w:szCs w:val="28"/>
        </w:rPr>
        <w:t>Величина прожиточного минимума в Ивановской области в 2022 году (постановление Правительства Ивановской области от 15.09.2021 № 415-п) увеличилась по сравнению с 2021 годом по всем социально-демографическим группам населения и составила: в среднем на душу населения - 12806 руб. (рост на 19%), для трудоспособного населения – 13959 руб. (рост на 19,3 %), пенсионеров – 11013 руб. (рост на 15,7%), детей – 12587 руб. (рост на 15,7 %).</w:t>
      </w:r>
      <w:proofErr w:type="gramEnd"/>
    </w:p>
    <w:p w14:paraId="1A68B6C1" w14:textId="77777777" w:rsidR="00481A68" w:rsidRPr="003463D4" w:rsidRDefault="00481A68" w:rsidP="00481A68">
      <w:pPr>
        <w:autoSpaceDE w:val="0"/>
        <w:autoSpaceDN w:val="0"/>
        <w:adjustRightInd w:val="0"/>
        <w:ind w:firstLine="709"/>
        <w:jc w:val="both"/>
        <w:rPr>
          <w:sz w:val="28"/>
          <w:szCs w:val="28"/>
        </w:rPr>
      </w:pPr>
      <w:proofErr w:type="gramStart"/>
      <w:r w:rsidRPr="00611E8E">
        <w:rPr>
          <w:sz w:val="28"/>
          <w:szCs w:val="28"/>
        </w:rPr>
        <w:t>Постановлением Правительства Ивановской области от 20.12.2022      № 777-п установлена величина прожиточного минимума на душу населения и по основным социально-демографическим группам населения в Ивановской области на 2023 год: в среднем на душу населения - 13369 руб. (рост по сравнению с 2022 годом на 4,4 %), для трудоспособного населения – 14572 руб. (рост 4,4 %), пенсионеров – 11497 руб. (рост на 4,4 %), детей – 13002 руб. (рост на 3,3 %).</w:t>
      </w:r>
      <w:proofErr w:type="gramEnd"/>
    </w:p>
    <w:p w14:paraId="6A651BFA" w14:textId="2978870A" w:rsidR="00661934" w:rsidRDefault="00C079D9" w:rsidP="00661934">
      <w:pPr>
        <w:ind w:firstLine="709"/>
        <w:jc w:val="both"/>
        <w:rPr>
          <w:bCs/>
          <w:sz w:val="28"/>
          <w:szCs w:val="28"/>
        </w:rPr>
      </w:pPr>
      <w:r w:rsidRPr="00661934">
        <w:rPr>
          <w:bCs/>
          <w:sz w:val="28"/>
          <w:szCs w:val="28"/>
        </w:rPr>
        <w:t>Организован ежемесячный мониторинг ситуации с задолженностью по заработной плате перед работниками организаций Ивановской области.</w:t>
      </w:r>
      <w:r w:rsidR="009D3CBC" w:rsidRPr="00661934">
        <w:rPr>
          <w:bCs/>
          <w:sz w:val="28"/>
          <w:szCs w:val="28"/>
        </w:rPr>
        <w:t xml:space="preserve"> </w:t>
      </w:r>
      <w:r w:rsidRPr="00661934">
        <w:rPr>
          <w:bCs/>
          <w:sz w:val="28"/>
          <w:szCs w:val="28"/>
        </w:rPr>
        <w:t xml:space="preserve">Осуществляется сверка данных по предприятиям-должникам по сведениям, имеющимся в распоряжении различных ведомств. </w:t>
      </w:r>
      <w:r w:rsidR="00661934" w:rsidRPr="00CB6BE9">
        <w:rPr>
          <w:bCs/>
          <w:sz w:val="28"/>
          <w:szCs w:val="28"/>
        </w:rPr>
        <w:t>Ситуация с выплатой заработной платы в организациях региона находится на контроле Правительства Ивановской области и рассматривается на заседаниях комиссий и рабочих групп по вопросам соблюдения трудового законодательства в вопросах оплаты труда городских округов и муниципальных районов Ивановской области, межведомственной рабочей группы при Прокуратуре Ивановской области.</w:t>
      </w:r>
    </w:p>
    <w:p w14:paraId="42AD4E7D" w14:textId="77777777" w:rsidR="000B54F1" w:rsidRPr="000B54F1" w:rsidRDefault="000B54F1" w:rsidP="000B54F1">
      <w:pPr>
        <w:ind w:firstLine="709"/>
        <w:jc w:val="both"/>
        <w:rPr>
          <w:bCs/>
          <w:sz w:val="28"/>
          <w:szCs w:val="28"/>
        </w:rPr>
      </w:pPr>
      <w:r w:rsidRPr="000B54F1">
        <w:rPr>
          <w:bCs/>
          <w:sz w:val="28"/>
          <w:szCs w:val="28"/>
        </w:rPr>
        <w:t xml:space="preserve">По данным ГИТ в Ивановской области в  2022 году долг по заработной плате в организациях региона </w:t>
      </w:r>
      <w:proofErr w:type="gramStart"/>
      <w:r w:rsidRPr="000B54F1">
        <w:rPr>
          <w:bCs/>
          <w:sz w:val="28"/>
          <w:szCs w:val="28"/>
        </w:rPr>
        <w:t>сократился в два раза и к концу года составил</w:t>
      </w:r>
      <w:proofErr w:type="gramEnd"/>
      <w:r w:rsidRPr="000B54F1">
        <w:rPr>
          <w:bCs/>
          <w:sz w:val="28"/>
          <w:szCs w:val="28"/>
        </w:rPr>
        <w:t xml:space="preserve"> 7 673,32 тыс. рублей в 9 организациях перед 1084 работниками (на 01.01.2022 долг составлял 13339,17 тыс. рублей перед 1085 работниками).</w:t>
      </w:r>
    </w:p>
    <w:p w14:paraId="43EF3C35" w14:textId="5986F6C6" w:rsidR="00C079D9" w:rsidRPr="009C696B" w:rsidRDefault="000B54F1" w:rsidP="009C696B">
      <w:pPr>
        <w:ind w:firstLine="709"/>
        <w:jc w:val="both"/>
        <w:rPr>
          <w:bCs/>
          <w:color w:val="FF0000"/>
          <w:sz w:val="28"/>
          <w:szCs w:val="28"/>
        </w:rPr>
      </w:pPr>
      <w:r>
        <w:rPr>
          <w:bCs/>
          <w:sz w:val="28"/>
          <w:szCs w:val="28"/>
        </w:rPr>
        <w:t xml:space="preserve">В </w:t>
      </w:r>
      <w:r w:rsidRPr="000B54F1">
        <w:rPr>
          <w:bCs/>
          <w:sz w:val="28"/>
          <w:szCs w:val="28"/>
        </w:rPr>
        <w:t xml:space="preserve">2022 году </w:t>
      </w:r>
      <w:r>
        <w:rPr>
          <w:bCs/>
          <w:sz w:val="28"/>
          <w:szCs w:val="28"/>
        </w:rPr>
        <w:t xml:space="preserve">погашена </w:t>
      </w:r>
      <w:r w:rsidRPr="000B54F1">
        <w:rPr>
          <w:bCs/>
          <w:sz w:val="28"/>
          <w:szCs w:val="28"/>
        </w:rPr>
        <w:t xml:space="preserve">задолженность по заработной плате </w:t>
      </w:r>
      <w:r w:rsidR="009C696B">
        <w:rPr>
          <w:bCs/>
          <w:sz w:val="28"/>
          <w:szCs w:val="28"/>
        </w:rPr>
        <w:t xml:space="preserve">в общей сумме </w:t>
      </w:r>
      <w:r w:rsidR="009C696B" w:rsidRPr="000B54F1">
        <w:rPr>
          <w:bCs/>
          <w:sz w:val="28"/>
          <w:szCs w:val="28"/>
        </w:rPr>
        <w:t xml:space="preserve">6 440,36 тыс. рублей </w:t>
      </w:r>
      <w:r w:rsidR="009C696B">
        <w:rPr>
          <w:bCs/>
          <w:sz w:val="28"/>
          <w:szCs w:val="28"/>
        </w:rPr>
        <w:t xml:space="preserve">(полностью погашен долг </w:t>
      </w:r>
      <w:r>
        <w:rPr>
          <w:bCs/>
          <w:sz w:val="28"/>
          <w:szCs w:val="28"/>
        </w:rPr>
        <w:t>6 организациях и частично в 1 организации</w:t>
      </w:r>
      <w:r w:rsidR="009C696B">
        <w:rPr>
          <w:bCs/>
          <w:sz w:val="28"/>
          <w:szCs w:val="28"/>
        </w:rPr>
        <w:t xml:space="preserve">). </w:t>
      </w:r>
      <w:r w:rsidR="009C696B">
        <w:rPr>
          <w:sz w:val="28"/>
          <w:szCs w:val="28"/>
        </w:rPr>
        <w:t>Всего с</w:t>
      </w:r>
      <w:r w:rsidR="009C696B" w:rsidRPr="00CB6BE9">
        <w:rPr>
          <w:sz w:val="28"/>
          <w:szCs w:val="28"/>
        </w:rPr>
        <w:t xml:space="preserve"> момента образования задолженности работникам предприятий выплачено более 1 млрд. 228,5 млн. рублей просроченной задолженности по заработной плате</w:t>
      </w:r>
      <w:r w:rsidR="00C079D9" w:rsidRPr="00CB6BE9">
        <w:rPr>
          <w:sz w:val="28"/>
          <w:szCs w:val="28"/>
        </w:rPr>
        <w:t>.</w:t>
      </w:r>
      <w:r w:rsidR="00C079D9" w:rsidRPr="00C464A9">
        <w:rPr>
          <w:sz w:val="28"/>
          <w:szCs w:val="28"/>
        </w:rPr>
        <w:t xml:space="preserve"> </w:t>
      </w:r>
    </w:p>
    <w:p w14:paraId="4BE596CB" w14:textId="77777777" w:rsidR="00C079D9" w:rsidRPr="00C464A9" w:rsidRDefault="00C079D9" w:rsidP="00283AC0">
      <w:pPr>
        <w:ind w:firstLine="709"/>
        <w:jc w:val="both"/>
        <w:rPr>
          <w:sz w:val="28"/>
          <w:szCs w:val="28"/>
        </w:rPr>
      </w:pPr>
    </w:p>
    <w:p w14:paraId="41D6C5E8" w14:textId="77777777" w:rsidR="00C079D9" w:rsidRPr="00080FC0" w:rsidRDefault="00C079D9" w:rsidP="00283AC0">
      <w:pPr>
        <w:ind w:firstLine="709"/>
        <w:jc w:val="both"/>
        <w:rPr>
          <w:sz w:val="28"/>
          <w:szCs w:val="28"/>
        </w:rPr>
      </w:pPr>
      <w:r w:rsidRPr="00080FC0">
        <w:rPr>
          <w:sz w:val="28"/>
          <w:szCs w:val="28"/>
        </w:rPr>
        <w:t>4. В области улучшения условий и охраны труда, обеспечения экологической безопасности</w:t>
      </w:r>
    </w:p>
    <w:p w14:paraId="67733F27" w14:textId="77777777" w:rsidR="0062759E" w:rsidRPr="00080FC0" w:rsidRDefault="0062759E" w:rsidP="0062759E">
      <w:pPr>
        <w:ind w:firstLine="709"/>
        <w:jc w:val="both"/>
        <w:rPr>
          <w:sz w:val="28"/>
          <w:szCs w:val="28"/>
        </w:rPr>
      </w:pPr>
      <w:r w:rsidRPr="00080FC0">
        <w:rPr>
          <w:sz w:val="28"/>
          <w:szCs w:val="28"/>
        </w:rPr>
        <w:t xml:space="preserve">Принимались меры по формированию в Ивановской области культуры безопасного труда, сохранению здоровья работников, проводились мероприятия по </w:t>
      </w:r>
      <w:r w:rsidRPr="00080FC0">
        <w:rPr>
          <w:sz w:val="28"/>
          <w:szCs w:val="28"/>
        </w:rPr>
        <w:lastRenderedPageBreak/>
        <w:t>активизации деятельности работодателей по профилактике производственного травматизма и снижению уровня профессиональной заболеваемости.</w:t>
      </w:r>
    </w:p>
    <w:p w14:paraId="4B4AAE42" w14:textId="77777777" w:rsidR="0062759E" w:rsidRPr="00080FC0" w:rsidRDefault="0062759E" w:rsidP="0062759E">
      <w:pPr>
        <w:ind w:firstLine="709"/>
        <w:jc w:val="both"/>
        <w:rPr>
          <w:sz w:val="28"/>
          <w:szCs w:val="28"/>
        </w:rPr>
      </w:pPr>
      <w:r w:rsidRPr="00080FC0">
        <w:rPr>
          <w:sz w:val="28"/>
          <w:szCs w:val="28"/>
        </w:rPr>
        <w:t>Вопросы охраны труда рассматривались на совещаниях исполнительных органов государственной власти Ивановской области, областных и муниципальных совещаниях и семинарах с участием работодателей и специалистов по охране труда. Проведены мероприятия, посвященные Всемирному дню охраны труда, в том числе областные конкурсы «Лучшая организация работы по охране труда», детского рисунка «Охрана труда глазами детей». На платформе ZOOM организованы видеоконференции по вопросам безопасности и охраны труда. На ежеквартальных заседаниях областной межведомственной комиссии по охране труда рассматривались вопросы состояния и условия труда в организациях Ивановской области. В адрес работодателей, осуществляющих деятельность на территории региона, направлялись памятки и информационные письма о необходимости организации системы управления охраны труда, проведении специальной оценки условий труда, а также об изменении законодательства в сфере охраны труда.</w:t>
      </w:r>
    </w:p>
    <w:p w14:paraId="0B0BF3D2" w14:textId="77777777" w:rsidR="0062759E" w:rsidRPr="00080FC0" w:rsidRDefault="0062759E" w:rsidP="0062759E">
      <w:pPr>
        <w:ind w:firstLine="709"/>
        <w:jc w:val="both"/>
        <w:rPr>
          <w:sz w:val="28"/>
          <w:szCs w:val="28"/>
        </w:rPr>
      </w:pPr>
      <w:r w:rsidRPr="00080FC0">
        <w:rPr>
          <w:sz w:val="28"/>
          <w:szCs w:val="28"/>
        </w:rPr>
        <w:t>В рамках Дня единых действий против ВИЧ-инфекции на производстве с работающей молодежью совместно с ОБУЗ «Центр по профилактике и борьбе со СПИД и инфекционными заболеваниями» в ноябре 2022 года проведена Акция «Стоп ВИЧ/СПИД» для работников и работодателей региона.</w:t>
      </w:r>
    </w:p>
    <w:p w14:paraId="64956A99" w14:textId="77777777" w:rsidR="0062759E" w:rsidRPr="00080FC0" w:rsidRDefault="0062759E" w:rsidP="0062759E">
      <w:pPr>
        <w:ind w:firstLine="709"/>
        <w:jc w:val="both"/>
        <w:rPr>
          <w:sz w:val="28"/>
          <w:szCs w:val="28"/>
        </w:rPr>
      </w:pPr>
      <w:r w:rsidRPr="00080FC0">
        <w:rPr>
          <w:sz w:val="28"/>
          <w:szCs w:val="28"/>
        </w:rPr>
        <w:t>Все информационные материалы размещены на официальных сайтах исполнительных органов государственной власти Ивановкой области и социальных партнеров.</w:t>
      </w:r>
    </w:p>
    <w:p w14:paraId="532748F8" w14:textId="77777777" w:rsidR="0062759E" w:rsidRPr="00080FC0" w:rsidRDefault="0062759E" w:rsidP="0062759E">
      <w:pPr>
        <w:ind w:firstLine="709"/>
        <w:jc w:val="both"/>
        <w:rPr>
          <w:sz w:val="28"/>
          <w:szCs w:val="28"/>
        </w:rPr>
      </w:pPr>
      <w:r w:rsidRPr="00080FC0">
        <w:rPr>
          <w:sz w:val="28"/>
          <w:szCs w:val="28"/>
        </w:rPr>
        <w:t xml:space="preserve">Планирование превентивных мер осуществлялось в соответствии с программой «Улучшение условий и охраны труда в Ивановской области», объем </w:t>
      </w:r>
      <w:proofErr w:type="gramStart"/>
      <w:r w:rsidRPr="00080FC0">
        <w:rPr>
          <w:sz w:val="28"/>
          <w:szCs w:val="28"/>
        </w:rPr>
        <w:t>финансирования</w:t>
      </w:r>
      <w:proofErr w:type="gramEnd"/>
      <w:r w:rsidRPr="00080FC0">
        <w:rPr>
          <w:sz w:val="28"/>
          <w:szCs w:val="28"/>
        </w:rPr>
        <w:t xml:space="preserve"> которой за 2022 год по предварительным данным составил более 250 млн. руб., что на 32% больше чем в прошлом году. </w:t>
      </w:r>
    </w:p>
    <w:p w14:paraId="252746AF" w14:textId="77777777" w:rsidR="0062759E" w:rsidRPr="00080FC0" w:rsidRDefault="0062759E" w:rsidP="0062759E">
      <w:pPr>
        <w:ind w:firstLine="709"/>
        <w:jc w:val="both"/>
        <w:rPr>
          <w:sz w:val="28"/>
          <w:szCs w:val="28"/>
        </w:rPr>
      </w:pPr>
      <w:r w:rsidRPr="00080FC0">
        <w:rPr>
          <w:sz w:val="28"/>
          <w:szCs w:val="28"/>
        </w:rPr>
        <w:t xml:space="preserve">Повышению безопасности производственной среды способствует специальная оценка условий труда. Данной процедурой охвачено более 92% рабочих мест в организациях, не относящихся к субъектам малого предпринимательства. Уровень проведения </w:t>
      </w:r>
      <w:proofErr w:type="spellStart"/>
      <w:r w:rsidRPr="00080FC0">
        <w:rPr>
          <w:sz w:val="28"/>
          <w:szCs w:val="28"/>
        </w:rPr>
        <w:t>спецоценки</w:t>
      </w:r>
      <w:proofErr w:type="spellEnd"/>
      <w:r w:rsidRPr="00080FC0">
        <w:rPr>
          <w:sz w:val="28"/>
          <w:szCs w:val="28"/>
        </w:rPr>
        <w:t xml:space="preserve"> на рабочих местах работников, имеющих право на получение соответствующих гарантий и компенсаций, досрочное назначение пенсии составляет 98 % от их общего количества.</w:t>
      </w:r>
    </w:p>
    <w:p w14:paraId="2788297F" w14:textId="3A4D2F60" w:rsidR="0062759E" w:rsidRPr="00A86F46" w:rsidRDefault="0062759E" w:rsidP="0062759E">
      <w:pPr>
        <w:ind w:firstLine="709"/>
        <w:jc w:val="both"/>
        <w:rPr>
          <w:sz w:val="28"/>
          <w:szCs w:val="28"/>
        </w:rPr>
      </w:pPr>
      <w:r w:rsidRPr="00080FC0">
        <w:rPr>
          <w:sz w:val="28"/>
          <w:szCs w:val="28"/>
        </w:rPr>
        <w:t xml:space="preserve">Обязательства работодателей по улучшению условий и охраны труда, дополнительные компенсации для работников, занятых на работах с вредными условиями труда, предусмотрены в коллективных </w:t>
      </w:r>
      <w:r w:rsidRPr="00A86F46">
        <w:rPr>
          <w:sz w:val="28"/>
          <w:szCs w:val="28"/>
        </w:rPr>
        <w:t>договорах.</w:t>
      </w:r>
      <w:r w:rsidR="001A3B76" w:rsidRPr="00A86F46">
        <w:rPr>
          <w:sz w:val="28"/>
          <w:szCs w:val="28"/>
        </w:rPr>
        <w:t xml:space="preserve"> </w:t>
      </w:r>
      <w:r w:rsidRPr="00A86F46">
        <w:rPr>
          <w:sz w:val="28"/>
          <w:szCs w:val="28"/>
        </w:rPr>
        <w:t>За 2022 год уведомительную регистрацию прошли 314 коллективных договора, и 738 изменений и дополнений к ним.</w:t>
      </w:r>
    </w:p>
    <w:p w14:paraId="2DACA7CF" w14:textId="692CCDF6" w:rsidR="0062759E" w:rsidRPr="00080FC0" w:rsidRDefault="0062759E" w:rsidP="0062759E">
      <w:pPr>
        <w:ind w:firstLine="709"/>
        <w:jc w:val="both"/>
        <w:rPr>
          <w:sz w:val="28"/>
          <w:szCs w:val="28"/>
        </w:rPr>
      </w:pPr>
      <w:r w:rsidRPr="00E76983">
        <w:rPr>
          <w:sz w:val="28"/>
          <w:szCs w:val="28"/>
        </w:rPr>
        <w:t>Вместе с тем, имеют место факты нарушений в организации работ по охране труда, что приводит к несчастным случаям на производстве. Несмотря на снижение количества несчастных</w:t>
      </w:r>
      <w:r w:rsidRPr="00080FC0">
        <w:rPr>
          <w:sz w:val="28"/>
          <w:szCs w:val="28"/>
        </w:rPr>
        <w:t xml:space="preserve"> случаев, по предварительным данным Государственной инспекции труда в Ивановской области за </w:t>
      </w:r>
      <w:r w:rsidR="007E34C4" w:rsidRPr="00080FC0">
        <w:rPr>
          <w:sz w:val="28"/>
          <w:szCs w:val="28"/>
        </w:rPr>
        <w:t>2022</w:t>
      </w:r>
      <w:r w:rsidRPr="00080FC0">
        <w:rPr>
          <w:sz w:val="28"/>
          <w:szCs w:val="28"/>
        </w:rPr>
        <w:t xml:space="preserve"> год погибло 4 работника, тяжело пострадало – 11 (в 2021 году погибло 10 работников, тяжело пострадало 20 человек).</w:t>
      </w:r>
    </w:p>
    <w:p w14:paraId="53AE6C4A" w14:textId="77777777" w:rsidR="0075202C" w:rsidRPr="00080FC0" w:rsidRDefault="0062759E" w:rsidP="0062759E">
      <w:pPr>
        <w:ind w:firstLine="709"/>
        <w:jc w:val="both"/>
        <w:rPr>
          <w:sz w:val="28"/>
          <w:szCs w:val="28"/>
        </w:rPr>
      </w:pPr>
      <w:r w:rsidRPr="00080FC0">
        <w:rPr>
          <w:sz w:val="28"/>
          <w:szCs w:val="28"/>
        </w:rPr>
        <w:t xml:space="preserve">В организациях Ивановской области, оказывающих услуги в области охраны труда, проводится обучение технике безопасности и охране труда. По сравнению с 2021 годом число руководителей организаций, специалистов по охране труда и </w:t>
      </w:r>
      <w:r w:rsidRPr="00080FC0">
        <w:rPr>
          <w:sz w:val="28"/>
          <w:szCs w:val="28"/>
        </w:rPr>
        <w:lastRenderedPageBreak/>
        <w:t>индивидуальных предпринимателей, прошедших обучение увеличилось в 2,5 раза и составило 22728 человек.</w:t>
      </w:r>
    </w:p>
    <w:p w14:paraId="657D46A5" w14:textId="77777777" w:rsidR="0062759E" w:rsidRPr="00080FC0" w:rsidRDefault="0062759E" w:rsidP="0062759E">
      <w:pPr>
        <w:ind w:firstLine="709"/>
        <w:jc w:val="both"/>
        <w:rPr>
          <w:sz w:val="28"/>
          <w:szCs w:val="28"/>
        </w:rPr>
      </w:pPr>
    </w:p>
    <w:p w14:paraId="120C1A23" w14:textId="77777777" w:rsidR="00C93EB6" w:rsidRPr="00080FC0" w:rsidRDefault="00C93EB6" w:rsidP="00283AC0">
      <w:pPr>
        <w:ind w:firstLine="709"/>
        <w:jc w:val="both"/>
        <w:rPr>
          <w:sz w:val="28"/>
          <w:szCs w:val="28"/>
        </w:rPr>
      </w:pPr>
      <w:r w:rsidRPr="00080FC0">
        <w:rPr>
          <w:sz w:val="28"/>
          <w:szCs w:val="28"/>
        </w:rPr>
        <w:t>4.1. В области преодоления последствий распространения новой коронавирусной инфекции (</w:t>
      </w:r>
      <w:r w:rsidRPr="00080FC0">
        <w:rPr>
          <w:sz w:val="28"/>
          <w:szCs w:val="28"/>
          <w:lang w:val="en-US"/>
        </w:rPr>
        <w:t>COVID</w:t>
      </w:r>
      <w:r w:rsidRPr="00080FC0">
        <w:rPr>
          <w:sz w:val="28"/>
          <w:szCs w:val="28"/>
        </w:rPr>
        <w:t xml:space="preserve"> – 19)</w:t>
      </w:r>
    </w:p>
    <w:p w14:paraId="75535D4B" w14:textId="2E5B4BEA" w:rsidR="00937EDD" w:rsidRPr="00080FC0" w:rsidRDefault="00937EDD" w:rsidP="00283AC0">
      <w:pPr>
        <w:ind w:firstLine="709"/>
        <w:jc w:val="both"/>
        <w:rPr>
          <w:sz w:val="28"/>
          <w:szCs w:val="28"/>
        </w:rPr>
      </w:pPr>
      <w:r w:rsidRPr="00080FC0">
        <w:rPr>
          <w:sz w:val="28"/>
          <w:szCs w:val="28"/>
        </w:rPr>
        <w:t xml:space="preserve">В 2022 году исполнительными органами государственной власти Ивановской области </w:t>
      </w:r>
      <w:r w:rsidR="00E30125" w:rsidRPr="00080FC0">
        <w:rPr>
          <w:sz w:val="28"/>
          <w:szCs w:val="28"/>
        </w:rPr>
        <w:t xml:space="preserve">осуществлялись мероприятия по </w:t>
      </w:r>
      <w:r w:rsidRPr="00080FC0">
        <w:rPr>
          <w:sz w:val="28"/>
          <w:szCs w:val="28"/>
        </w:rPr>
        <w:t xml:space="preserve"> профилактик</w:t>
      </w:r>
      <w:r w:rsidR="00E30125" w:rsidRPr="00080FC0">
        <w:rPr>
          <w:sz w:val="28"/>
          <w:szCs w:val="28"/>
        </w:rPr>
        <w:t>е</w:t>
      </w:r>
      <w:r w:rsidRPr="00080FC0">
        <w:rPr>
          <w:sz w:val="28"/>
          <w:szCs w:val="28"/>
        </w:rPr>
        <w:t xml:space="preserve"> и противодействию распространения новой коронавирусной инфекции (COVID-19)</w:t>
      </w:r>
      <w:r w:rsidR="00E30125" w:rsidRPr="00080FC0">
        <w:rPr>
          <w:sz w:val="28"/>
          <w:szCs w:val="28"/>
        </w:rPr>
        <w:t xml:space="preserve">, в том числе обеспечено </w:t>
      </w:r>
      <w:r w:rsidRPr="00080FC0">
        <w:rPr>
          <w:sz w:val="28"/>
          <w:szCs w:val="28"/>
        </w:rPr>
        <w:t>пров</w:t>
      </w:r>
      <w:r w:rsidR="00E30125" w:rsidRPr="00080FC0">
        <w:rPr>
          <w:sz w:val="28"/>
          <w:szCs w:val="28"/>
        </w:rPr>
        <w:t>едение</w:t>
      </w:r>
      <w:r w:rsidRPr="00080FC0">
        <w:rPr>
          <w:sz w:val="28"/>
          <w:szCs w:val="28"/>
        </w:rPr>
        <w:t xml:space="preserve"> дезинфекции мест общего пользования (по отдельному графику), размещение на входе и в местах наибольшего скопления людей антисептиков.</w:t>
      </w:r>
    </w:p>
    <w:p w14:paraId="1A2F0960" w14:textId="6345A9D5" w:rsidR="004E47C6" w:rsidRPr="00080FC0" w:rsidRDefault="004E47C6" w:rsidP="00283AC0">
      <w:pPr>
        <w:ind w:firstLine="709"/>
        <w:jc w:val="both"/>
        <w:rPr>
          <w:sz w:val="28"/>
          <w:szCs w:val="28"/>
        </w:rPr>
      </w:pPr>
      <w:proofErr w:type="gramStart"/>
      <w:r w:rsidRPr="00080FC0">
        <w:rPr>
          <w:sz w:val="28"/>
          <w:szCs w:val="28"/>
        </w:rPr>
        <w:t xml:space="preserve">В 2022 году на дистанционную форму работы были переведены 2 сотрудника Департамента управления имуществом Ивановской области в связи с угрозой распространения в новой </w:t>
      </w:r>
      <w:proofErr w:type="spellStart"/>
      <w:r w:rsidRPr="00080FC0">
        <w:rPr>
          <w:sz w:val="28"/>
          <w:szCs w:val="28"/>
        </w:rPr>
        <w:t>коро</w:t>
      </w:r>
      <w:r w:rsidR="00E57B94">
        <w:rPr>
          <w:sz w:val="28"/>
          <w:szCs w:val="28"/>
        </w:rPr>
        <w:t>навирусной</w:t>
      </w:r>
      <w:proofErr w:type="spellEnd"/>
      <w:r w:rsidR="00E57B94">
        <w:rPr>
          <w:sz w:val="28"/>
          <w:szCs w:val="28"/>
        </w:rPr>
        <w:t xml:space="preserve"> инфекции (COVID-19)</w:t>
      </w:r>
      <w:r w:rsidR="0089046C">
        <w:rPr>
          <w:sz w:val="28"/>
          <w:szCs w:val="28"/>
        </w:rPr>
        <w:t>,</w:t>
      </w:r>
      <w:r w:rsidR="00E57B94">
        <w:rPr>
          <w:sz w:val="28"/>
          <w:szCs w:val="28"/>
        </w:rPr>
        <w:t xml:space="preserve"> </w:t>
      </w:r>
      <w:r w:rsidRPr="00080FC0">
        <w:rPr>
          <w:sz w:val="28"/>
          <w:szCs w:val="28"/>
        </w:rPr>
        <w:t>которые в соответствии с рекомендациями протокола заседания Российской трехсторонней комиссии по регулированию социально-трудовых отношений от 26.03.2021 имеют приоритетное право для перевода на удаленную работу (родители, имеющие детей в возрасте до 14 лет).</w:t>
      </w:r>
      <w:proofErr w:type="gramEnd"/>
    </w:p>
    <w:p w14:paraId="2C46F9A2" w14:textId="29B08EB4" w:rsidR="00E57B94" w:rsidRDefault="00E57B94" w:rsidP="00E57B94">
      <w:pPr>
        <w:ind w:firstLine="709"/>
        <w:jc w:val="both"/>
        <w:rPr>
          <w:sz w:val="28"/>
          <w:szCs w:val="28"/>
        </w:rPr>
      </w:pPr>
      <w:r>
        <w:rPr>
          <w:sz w:val="28"/>
          <w:szCs w:val="28"/>
        </w:rPr>
        <w:t xml:space="preserve">В </w:t>
      </w:r>
      <w:proofErr w:type="gramStart"/>
      <w:r>
        <w:rPr>
          <w:sz w:val="28"/>
          <w:szCs w:val="28"/>
        </w:rPr>
        <w:t>соответствии</w:t>
      </w:r>
      <w:proofErr w:type="gramEnd"/>
      <w:r>
        <w:rPr>
          <w:sz w:val="28"/>
          <w:szCs w:val="28"/>
        </w:rPr>
        <w:t xml:space="preserve"> с мониторингом стимулирования работодателями работ</w:t>
      </w:r>
      <w:r w:rsidR="0089046C">
        <w:rPr>
          <w:sz w:val="28"/>
          <w:szCs w:val="28"/>
        </w:rPr>
        <w:t>ников к прохождению вакцинации против</w:t>
      </w:r>
      <w:r>
        <w:rPr>
          <w:sz w:val="28"/>
          <w:szCs w:val="28"/>
        </w:rPr>
        <w:t xml:space="preserve"> новой </w:t>
      </w:r>
      <w:proofErr w:type="spellStart"/>
      <w:r>
        <w:rPr>
          <w:sz w:val="28"/>
          <w:szCs w:val="28"/>
        </w:rPr>
        <w:t>коронавирусной</w:t>
      </w:r>
      <w:proofErr w:type="spellEnd"/>
      <w:r>
        <w:rPr>
          <w:sz w:val="28"/>
          <w:szCs w:val="28"/>
        </w:rPr>
        <w:t xml:space="preserve"> инфекции</w:t>
      </w:r>
      <w:r w:rsidR="0089046C">
        <w:rPr>
          <w:sz w:val="28"/>
          <w:szCs w:val="28"/>
        </w:rPr>
        <w:t xml:space="preserve"> </w:t>
      </w:r>
      <w:r w:rsidR="0089046C" w:rsidRPr="00080FC0">
        <w:rPr>
          <w:sz w:val="28"/>
          <w:szCs w:val="28"/>
        </w:rPr>
        <w:t>(COVID-2019)</w:t>
      </w:r>
      <w:r>
        <w:rPr>
          <w:sz w:val="28"/>
          <w:szCs w:val="28"/>
        </w:rPr>
        <w:t xml:space="preserve"> 1013 организаций региона внесли изм</w:t>
      </w:r>
      <w:r w:rsidR="0021581A">
        <w:rPr>
          <w:sz w:val="28"/>
          <w:szCs w:val="28"/>
        </w:rPr>
        <w:t xml:space="preserve">енения в коллективные договоры </w:t>
      </w:r>
      <w:r>
        <w:rPr>
          <w:sz w:val="28"/>
          <w:szCs w:val="28"/>
        </w:rPr>
        <w:t xml:space="preserve">в части предоставления </w:t>
      </w:r>
      <w:r w:rsidR="0021581A">
        <w:rPr>
          <w:sz w:val="28"/>
          <w:szCs w:val="28"/>
        </w:rPr>
        <w:t xml:space="preserve">таким работникам </w:t>
      </w:r>
      <w:bookmarkStart w:id="0" w:name="_GoBack"/>
      <w:bookmarkEnd w:id="0"/>
      <w:r>
        <w:rPr>
          <w:sz w:val="28"/>
          <w:szCs w:val="28"/>
        </w:rPr>
        <w:t xml:space="preserve">дополнительных дней отдыха, премирования и иных мер стимулирования. </w:t>
      </w:r>
      <w:r w:rsidR="0089046C">
        <w:rPr>
          <w:sz w:val="28"/>
          <w:szCs w:val="28"/>
        </w:rPr>
        <w:t xml:space="preserve">Соответствующие изменения внесены в </w:t>
      </w:r>
      <w:r w:rsidRPr="00080FC0">
        <w:rPr>
          <w:sz w:val="28"/>
          <w:szCs w:val="28"/>
        </w:rPr>
        <w:t xml:space="preserve">коллективные договоры исполнительных органов государственной власти Ивановской области </w:t>
      </w:r>
      <w:r w:rsidR="0089046C">
        <w:rPr>
          <w:sz w:val="28"/>
          <w:szCs w:val="28"/>
        </w:rPr>
        <w:t>и государственных учреждений Ивановской области</w:t>
      </w:r>
      <w:r w:rsidRPr="00080FC0">
        <w:rPr>
          <w:sz w:val="28"/>
          <w:szCs w:val="28"/>
        </w:rPr>
        <w:t>.</w:t>
      </w:r>
      <w:r w:rsidRPr="004E47C6">
        <w:rPr>
          <w:sz w:val="28"/>
          <w:szCs w:val="28"/>
        </w:rPr>
        <w:t xml:space="preserve"> </w:t>
      </w:r>
    </w:p>
    <w:p w14:paraId="55DD8CF0" w14:textId="77777777" w:rsidR="0089046C" w:rsidRDefault="0089046C" w:rsidP="00283AC0">
      <w:pPr>
        <w:ind w:firstLine="709"/>
        <w:jc w:val="both"/>
        <w:rPr>
          <w:sz w:val="28"/>
          <w:szCs w:val="28"/>
        </w:rPr>
      </w:pPr>
    </w:p>
    <w:p w14:paraId="454A4775" w14:textId="77777777" w:rsidR="00C079D9" w:rsidRPr="00080FC0" w:rsidRDefault="00C079D9" w:rsidP="00283AC0">
      <w:pPr>
        <w:ind w:firstLine="709"/>
        <w:jc w:val="both"/>
        <w:rPr>
          <w:sz w:val="28"/>
          <w:szCs w:val="28"/>
        </w:rPr>
      </w:pPr>
      <w:r w:rsidRPr="00080FC0">
        <w:rPr>
          <w:sz w:val="28"/>
          <w:szCs w:val="28"/>
        </w:rPr>
        <w:t>5. В области улучшения демографической ситуации, поддержки социальной сферы, молодежной политики</w:t>
      </w:r>
    </w:p>
    <w:p w14:paraId="40377698" w14:textId="77777777" w:rsidR="00BB7878" w:rsidRPr="00080FC0" w:rsidRDefault="0011066E" w:rsidP="00283AC0">
      <w:pPr>
        <w:ind w:firstLine="709"/>
        <w:jc w:val="both"/>
        <w:rPr>
          <w:sz w:val="28"/>
          <w:szCs w:val="28"/>
        </w:rPr>
      </w:pPr>
      <w:r w:rsidRPr="00080FC0">
        <w:rPr>
          <w:sz w:val="28"/>
          <w:szCs w:val="28"/>
        </w:rPr>
        <w:t xml:space="preserve">Продолжена реализация </w:t>
      </w:r>
      <w:r w:rsidR="00BB7878" w:rsidRPr="00080FC0">
        <w:rPr>
          <w:sz w:val="28"/>
          <w:szCs w:val="28"/>
        </w:rPr>
        <w:t xml:space="preserve">национального проекта «Демография». </w:t>
      </w:r>
    </w:p>
    <w:p w14:paraId="10225A5B" w14:textId="06CEA25D" w:rsidR="0011066E" w:rsidRPr="00080FC0" w:rsidRDefault="00BB7878" w:rsidP="00283AC0">
      <w:pPr>
        <w:ind w:firstLine="709"/>
        <w:jc w:val="both"/>
        <w:rPr>
          <w:sz w:val="28"/>
          <w:szCs w:val="28"/>
        </w:rPr>
      </w:pPr>
      <w:r w:rsidRPr="00080FC0">
        <w:rPr>
          <w:sz w:val="28"/>
          <w:szCs w:val="28"/>
        </w:rPr>
        <w:t xml:space="preserve">В рамках </w:t>
      </w:r>
      <w:r w:rsidR="0011066E" w:rsidRPr="00080FC0">
        <w:rPr>
          <w:sz w:val="28"/>
          <w:szCs w:val="28"/>
        </w:rPr>
        <w:t>федерального проекта «Содействие занятости»</w:t>
      </w:r>
      <w:r w:rsidRPr="00080FC0">
        <w:rPr>
          <w:sz w:val="28"/>
          <w:szCs w:val="28"/>
        </w:rPr>
        <w:t xml:space="preserve"> обеспечены</w:t>
      </w:r>
      <w:r w:rsidR="0011066E" w:rsidRPr="00080FC0">
        <w:rPr>
          <w:sz w:val="28"/>
          <w:szCs w:val="28"/>
        </w:rPr>
        <w:t xml:space="preserve"> бесплатные курсы по получению профессионального обучения и дополнительного профессионального образования.</w:t>
      </w:r>
      <w:r w:rsidR="002145E6" w:rsidRPr="00080FC0">
        <w:rPr>
          <w:sz w:val="28"/>
          <w:szCs w:val="28"/>
        </w:rPr>
        <w:t xml:space="preserve"> </w:t>
      </w:r>
      <w:r w:rsidR="0011066E" w:rsidRPr="00080FC0">
        <w:rPr>
          <w:sz w:val="28"/>
          <w:szCs w:val="28"/>
        </w:rPr>
        <w:t>В качестве центров обучения в очном и дистанционном формате на территории Ивановской области выступили 14 образовательных организаций</w:t>
      </w:r>
      <w:r w:rsidR="002145E6" w:rsidRPr="00080FC0">
        <w:rPr>
          <w:sz w:val="28"/>
          <w:szCs w:val="28"/>
        </w:rPr>
        <w:t xml:space="preserve">. </w:t>
      </w:r>
      <w:r w:rsidR="0011066E" w:rsidRPr="00080FC0">
        <w:rPr>
          <w:sz w:val="28"/>
          <w:szCs w:val="28"/>
        </w:rPr>
        <w:t>В</w:t>
      </w:r>
      <w:r w:rsidR="003D4C21" w:rsidRPr="00080FC0">
        <w:rPr>
          <w:sz w:val="28"/>
          <w:szCs w:val="28"/>
        </w:rPr>
        <w:t>сего в</w:t>
      </w:r>
      <w:r w:rsidR="0011066E" w:rsidRPr="00080FC0">
        <w:rPr>
          <w:sz w:val="28"/>
          <w:szCs w:val="28"/>
        </w:rPr>
        <w:t xml:space="preserve"> ходе реализации проекта в 2022 году было </w:t>
      </w:r>
      <w:r w:rsidR="003D4C21" w:rsidRPr="00080FC0">
        <w:rPr>
          <w:sz w:val="28"/>
          <w:szCs w:val="28"/>
        </w:rPr>
        <w:t>обучено б</w:t>
      </w:r>
      <w:r w:rsidR="0011066E" w:rsidRPr="00080FC0">
        <w:rPr>
          <w:sz w:val="28"/>
          <w:szCs w:val="28"/>
        </w:rPr>
        <w:t>олее 380 человек.</w:t>
      </w:r>
    </w:p>
    <w:p w14:paraId="10F10E15" w14:textId="70E6B7A5" w:rsidR="00543862" w:rsidRPr="00080FC0" w:rsidRDefault="00C079D9" w:rsidP="00283AC0">
      <w:pPr>
        <w:pStyle w:val="af"/>
        <w:ind w:firstLine="709"/>
        <w:jc w:val="both"/>
        <w:rPr>
          <w:rFonts w:ascii="Times New Roman" w:hAnsi="Times New Roman" w:cs="Times New Roman"/>
          <w:color w:val="FF0000"/>
          <w:sz w:val="28"/>
          <w:szCs w:val="28"/>
        </w:rPr>
      </w:pPr>
      <w:r w:rsidRPr="00080FC0">
        <w:rPr>
          <w:rFonts w:ascii="Times New Roman" w:hAnsi="Times New Roman" w:cs="Times New Roman"/>
          <w:sz w:val="28"/>
          <w:szCs w:val="28"/>
        </w:rPr>
        <w:t>Реализовывался региональный проект «Содействие занятости женщин - создание условий дошкольного образования для детей в возрасте до трех лет» наци</w:t>
      </w:r>
      <w:r w:rsidR="003D4C21" w:rsidRPr="00080FC0">
        <w:rPr>
          <w:rFonts w:ascii="Times New Roman" w:hAnsi="Times New Roman" w:cs="Times New Roman"/>
          <w:sz w:val="28"/>
          <w:szCs w:val="28"/>
        </w:rPr>
        <w:t>онального проекта «Демография».</w:t>
      </w:r>
    </w:p>
    <w:p w14:paraId="2057ABAB" w14:textId="77777777" w:rsidR="00926999" w:rsidRPr="00080FC0" w:rsidRDefault="00926999" w:rsidP="00926999">
      <w:pPr>
        <w:ind w:firstLine="709"/>
        <w:jc w:val="both"/>
        <w:rPr>
          <w:sz w:val="28"/>
          <w:szCs w:val="28"/>
        </w:rPr>
      </w:pPr>
      <w:r w:rsidRPr="00080FC0">
        <w:rPr>
          <w:sz w:val="28"/>
          <w:szCs w:val="28"/>
        </w:rPr>
        <w:t xml:space="preserve">В целях создания условий для совмещения женщинами обязанностей по воспитанию детей с трудовой занятостью, сформирован и поддерживается в актуальном состоянии специализированный банк вакансий с гибкими формами занятости, в том числе для женщин, имеющих малолетних детей. В 2022 году работодателями области были заявлены сведения о наличии более 10,0 тыс. свободных рабочих мест на условиях неполного рабочего дня, рабочей недели или гибкого графика работы. Всего прошедшем году при содействии органов службы занятости трудоустроены порядка 4,6 тыс. женщин. Государственная услуга по содействию началу осуществления предпринимательской деятельности оказана 250 женщинам, в том числе 7 человек получили финансовую помощь из средств </w:t>
      </w:r>
      <w:r w:rsidRPr="00080FC0">
        <w:rPr>
          <w:sz w:val="28"/>
          <w:szCs w:val="28"/>
        </w:rPr>
        <w:lastRenderedPageBreak/>
        <w:t>областного бюджета на создание бизнеса. Женщины реализовали свою предпринимательскую инициативу по следующим направлениям: производство верхней трикотажной или вязанной одежды, разведение сельскохозяйственной птицы, предоставление услуг декораторов интерьера,</w:t>
      </w:r>
      <w:r w:rsidRPr="00080FC0">
        <w:t xml:space="preserve"> </w:t>
      </w:r>
      <w:r w:rsidRPr="00080FC0">
        <w:rPr>
          <w:sz w:val="28"/>
          <w:szCs w:val="28"/>
        </w:rPr>
        <w:t>деятельность в области фотографии и другие.</w:t>
      </w:r>
    </w:p>
    <w:p w14:paraId="07F59857" w14:textId="77777777" w:rsidR="00926999" w:rsidRPr="00080FC0" w:rsidRDefault="00926999" w:rsidP="00926999">
      <w:pPr>
        <w:ind w:firstLine="709"/>
        <w:jc w:val="both"/>
        <w:rPr>
          <w:sz w:val="28"/>
          <w:szCs w:val="28"/>
        </w:rPr>
      </w:pPr>
      <w:r w:rsidRPr="00080FC0">
        <w:rPr>
          <w:sz w:val="28"/>
          <w:szCs w:val="28"/>
        </w:rPr>
        <w:t>Оказывалось содействие в поиске подходящей работы несовершеннолетним гражданам в возрасте от 14 до 18 лет в свободное от учебы время. С начала 2022 года были трудоустроены 3,0 тыс. граждан указанной категории. Родители, имеющие несовершеннолетних детей, принимали участие в мероприятиях активной политики занятости: более 4,0 тыс. человек получили услуги по профессиональной ориентации и социальной адаптации, 135 человек прошли  профессиональное обучение. В специализированных ярмарках вакансий, проведенных органами службы занятости населения в 2022 году, приняли участие порядка 300 человек, относящихся к категории граждан, имеющих несовершеннолетних детей.</w:t>
      </w:r>
    </w:p>
    <w:p w14:paraId="0AB5F7E0" w14:textId="7D460400" w:rsidR="0075202C" w:rsidRPr="00080FC0" w:rsidRDefault="00C079D9" w:rsidP="00283AC0">
      <w:pPr>
        <w:pStyle w:val="af"/>
        <w:ind w:firstLine="709"/>
        <w:jc w:val="both"/>
        <w:rPr>
          <w:rFonts w:ascii="Times New Roman" w:eastAsiaTheme="minorHAnsi" w:hAnsi="Times New Roman" w:cs="Times New Roman"/>
          <w:sz w:val="28"/>
          <w:szCs w:val="28"/>
        </w:rPr>
      </w:pPr>
      <w:r w:rsidRPr="00080FC0">
        <w:rPr>
          <w:rFonts w:ascii="Times New Roman" w:eastAsiaTheme="minorHAnsi" w:hAnsi="Times New Roman" w:cs="Times New Roman"/>
          <w:sz w:val="28"/>
          <w:szCs w:val="28"/>
        </w:rPr>
        <w:t>Оказывались меры поддержки семьям, имеющим детей. Более 1</w:t>
      </w:r>
      <w:r w:rsidR="0075202C" w:rsidRPr="00080FC0">
        <w:rPr>
          <w:rFonts w:ascii="Times New Roman" w:eastAsiaTheme="minorHAnsi" w:hAnsi="Times New Roman" w:cs="Times New Roman"/>
          <w:sz w:val="28"/>
          <w:szCs w:val="28"/>
        </w:rPr>
        <w:t>4,5</w:t>
      </w:r>
      <w:r w:rsidRPr="00080FC0">
        <w:rPr>
          <w:rFonts w:ascii="Times New Roman" w:eastAsiaTheme="minorHAnsi" w:hAnsi="Times New Roman" w:cs="Times New Roman"/>
          <w:sz w:val="28"/>
          <w:szCs w:val="28"/>
        </w:rPr>
        <w:t xml:space="preserve"> тыс. семей региона получили поддержку в рамках реализации регионального проекта «Финансовая поддержка семей при рождении детей (Ивановская область)», входящего в состав национального проекта «Демография». На эти цели направлено </w:t>
      </w:r>
      <w:r w:rsidR="0075202C" w:rsidRPr="00080FC0">
        <w:rPr>
          <w:rFonts w:ascii="Times New Roman" w:eastAsiaTheme="minorHAnsi" w:hAnsi="Times New Roman" w:cs="Times New Roman"/>
          <w:sz w:val="28"/>
          <w:szCs w:val="28"/>
        </w:rPr>
        <w:t xml:space="preserve">1 606,5 млн. рублей, в том числе: средства: федерального бюджета - </w:t>
      </w:r>
      <w:r w:rsidR="00174A70" w:rsidRPr="00080FC0">
        <w:rPr>
          <w:rFonts w:ascii="Times New Roman" w:eastAsiaTheme="minorHAnsi" w:hAnsi="Times New Roman" w:cs="Times New Roman"/>
          <w:sz w:val="28"/>
          <w:szCs w:val="28"/>
        </w:rPr>
        <w:t>1 438,8 млн. рублей</w:t>
      </w:r>
      <w:r w:rsidR="0075202C" w:rsidRPr="00080FC0">
        <w:rPr>
          <w:rFonts w:ascii="Times New Roman" w:eastAsiaTheme="minorHAnsi" w:hAnsi="Times New Roman" w:cs="Times New Roman"/>
          <w:sz w:val="28"/>
          <w:szCs w:val="28"/>
        </w:rPr>
        <w:t>, об</w:t>
      </w:r>
      <w:r w:rsidR="00174A70" w:rsidRPr="00080FC0">
        <w:rPr>
          <w:rFonts w:ascii="Times New Roman" w:eastAsiaTheme="minorHAnsi" w:hAnsi="Times New Roman" w:cs="Times New Roman"/>
          <w:sz w:val="28"/>
          <w:szCs w:val="28"/>
        </w:rPr>
        <w:t>ластного бюджета -</w:t>
      </w:r>
      <w:r w:rsidR="009F0D1C" w:rsidRPr="00080FC0">
        <w:rPr>
          <w:rFonts w:ascii="Times New Roman" w:eastAsiaTheme="minorHAnsi" w:hAnsi="Times New Roman" w:cs="Times New Roman"/>
          <w:sz w:val="28"/>
          <w:szCs w:val="28"/>
        </w:rPr>
        <w:t xml:space="preserve"> </w:t>
      </w:r>
      <w:r w:rsidR="00174A70" w:rsidRPr="00080FC0">
        <w:rPr>
          <w:rFonts w:ascii="Times New Roman" w:eastAsiaTheme="minorHAnsi" w:hAnsi="Times New Roman" w:cs="Times New Roman"/>
          <w:sz w:val="28"/>
          <w:szCs w:val="28"/>
        </w:rPr>
        <w:t>82,9 млн. рублей</w:t>
      </w:r>
      <w:r w:rsidR="0075202C" w:rsidRPr="00080FC0">
        <w:rPr>
          <w:rFonts w:ascii="Times New Roman" w:eastAsiaTheme="minorHAnsi" w:hAnsi="Times New Roman" w:cs="Times New Roman"/>
          <w:sz w:val="28"/>
          <w:szCs w:val="28"/>
        </w:rPr>
        <w:t>, внебюджетных источников - 84,8 млн. руб</w:t>
      </w:r>
      <w:r w:rsidR="00174A70" w:rsidRPr="00080FC0">
        <w:rPr>
          <w:rFonts w:ascii="Times New Roman" w:eastAsiaTheme="minorHAnsi" w:hAnsi="Times New Roman" w:cs="Times New Roman"/>
          <w:sz w:val="28"/>
          <w:szCs w:val="28"/>
        </w:rPr>
        <w:t>лей</w:t>
      </w:r>
      <w:r w:rsidR="0075202C" w:rsidRPr="00080FC0">
        <w:rPr>
          <w:rFonts w:ascii="Times New Roman" w:eastAsiaTheme="minorHAnsi" w:hAnsi="Times New Roman" w:cs="Times New Roman"/>
          <w:sz w:val="28"/>
          <w:szCs w:val="28"/>
        </w:rPr>
        <w:t>.</w:t>
      </w:r>
    </w:p>
    <w:p w14:paraId="62879D47" w14:textId="1793340E" w:rsidR="00901317" w:rsidRPr="00080FC0" w:rsidRDefault="00D4437D" w:rsidP="00283AC0">
      <w:pPr>
        <w:pStyle w:val="af"/>
        <w:ind w:firstLine="709"/>
        <w:jc w:val="both"/>
        <w:rPr>
          <w:rFonts w:ascii="Times New Roman" w:eastAsiaTheme="minorHAnsi" w:hAnsi="Times New Roman" w:cs="Times New Roman"/>
          <w:color w:val="FF0000"/>
          <w:sz w:val="28"/>
          <w:szCs w:val="28"/>
        </w:rPr>
      </w:pPr>
      <w:r w:rsidRPr="00080FC0">
        <w:rPr>
          <w:rFonts w:ascii="Times New Roman" w:eastAsiaTheme="minorHAnsi" w:hAnsi="Times New Roman" w:cs="Times New Roman"/>
          <w:sz w:val="28"/>
          <w:szCs w:val="28"/>
        </w:rPr>
        <w:t xml:space="preserve">Объем финансирования </w:t>
      </w:r>
      <w:r w:rsidR="00901317" w:rsidRPr="00080FC0">
        <w:rPr>
          <w:rFonts w:ascii="Times New Roman" w:eastAsiaTheme="minorHAnsi" w:hAnsi="Times New Roman" w:cs="Times New Roman"/>
          <w:sz w:val="28"/>
          <w:szCs w:val="28"/>
        </w:rPr>
        <w:t>регионального проекта «Старшее поколение», направленного на достижение цели национального проекта «Демография» - «Увеличение ожидаемой продолжительности здоровой жизни до 67 лет»</w:t>
      </w:r>
      <w:r w:rsidRPr="00080FC0">
        <w:rPr>
          <w:rFonts w:ascii="Times New Roman" w:eastAsiaTheme="minorHAnsi" w:hAnsi="Times New Roman" w:cs="Times New Roman"/>
          <w:sz w:val="28"/>
          <w:szCs w:val="28"/>
        </w:rPr>
        <w:t xml:space="preserve"> в</w:t>
      </w:r>
      <w:r w:rsidR="00901317" w:rsidRPr="00080FC0">
        <w:rPr>
          <w:rFonts w:ascii="Times New Roman" w:eastAsiaTheme="minorHAnsi" w:hAnsi="Times New Roman" w:cs="Times New Roman"/>
          <w:sz w:val="28"/>
          <w:szCs w:val="28"/>
        </w:rPr>
        <w:t xml:space="preserve"> 2022 год</w:t>
      </w:r>
      <w:r w:rsidRPr="00080FC0">
        <w:rPr>
          <w:rFonts w:ascii="Times New Roman" w:eastAsiaTheme="minorHAnsi" w:hAnsi="Times New Roman" w:cs="Times New Roman"/>
          <w:sz w:val="28"/>
          <w:szCs w:val="28"/>
        </w:rPr>
        <w:t>у</w:t>
      </w:r>
      <w:r w:rsidR="00901317" w:rsidRPr="00080FC0">
        <w:rPr>
          <w:rFonts w:ascii="Times New Roman" w:eastAsiaTheme="minorHAnsi" w:hAnsi="Times New Roman" w:cs="Times New Roman"/>
          <w:sz w:val="28"/>
          <w:szCs w:val="28"/>
        </w:rPr>
        <w:t xml:space="preserve"> составил 24 654,07 тыс. руб</w:t>
      </w:r>
      <w:r w:rsidR="00174A70" w:rsidRPr="00080FC0">
        <w:rPr>
          <w:rFonts w:ascii="Times New Roman" w:eastAsiaTheme="minorHAnsi" w:hAnsi="Times New Roman" w:cs="Times New Roman"/>
          <w:sz w:val="28"/>
          <w:szCs w:val="28"/>
        </w:rPr>
        <w:t>лей</w:t>
      </w:r>
      <w:r w:rsidR="00901317" w:rsidRPr="00080FC0">
        <w:rPr>
          <w:rFonts w:ascii="Times New Roman" w:eastAsiaTheme="minorHAnsi" w:hAnsi="Times New Roman" w:cs="Times New Roman"/>
          <w:sz w:val="28"/>
          <w:szCs w:val="28"/>
        </w:rPr>
        <w:t>, в том числе средства федерального бюджета -24 410,90 тыс. руб</w:t>
      </w:r>
      <w:r w:rsidR="00174A70" w:rsidRPr="00080FC0">
        <w:rPr>
          <w:rFonts w:ascii="Times New Roman" w:eastAsiaTheme="minorHAnsi" w:hAnsi="Times New Roman" w:cs="Times New Roman"/>
          <w:sz w:val="28"/>
          <w:szCs w:val="28"/>
        </w:rPr>
        <w:t>лей</w:t>
      </w:r>
      <w:r w:rsidR="00901317" w:rsidRPr="00080FC0">
        <w:rPr>
          <w:rFonts w:ascii="Times New Roman" w:eastAsiaTheme="minorHAnsi" w:hAnsi="Times New Roman" w:cs="Times New Roman"/>
          <w:sz w:val="28"/>
          <w:szCs w:val="28"/>
        </w:rPr>
        <w:t>.</w:t>
      </w:r>
      <w:r w:rsidR="009D0D29" w:rsidRPr="00080FC0">
        <w:rPr>
          <w:rFonts w:ascii="Times New Roman" w:eastAsiaTheme="minorHAnsi" w:hAnsi="Times New Roman" w:cs="Times New Roman"/>
          <w:sz w:val="28"/>
          <w:szCs w:val="28"/>
        </w:rPr>
        <w:t xml:space="preserve"> </w:t>
      </w:r>
    </w:p>
    <w:p w14:paraId="01BA6B4E" w14:textId="0540B177" w:rsidR="00A53A72" w:rsidRPr="00080FC0" w:rsidRDefault="00901317" w:rsidP="00283AC0">
      <w:pPr>
        <w:pStyle w:val="af"/>
        <w:ind w:firstLine="709"/>
        <w:jc w:val="both"/>
        <w:rPr>
          <w:rFonts w:ascii="Times New Roman" w:eastAsiaTheme="minorHAnsi" w:hAnsi="Times New Roman" w:cs="Times New Roman"/>
          <w:sz w:val="28"/>
          <w:szCs w:val="28"/>
        </w:rPr>
      </w:pPr>
      <w:r w:rsidRPr="00080FC0">
        <w:rPr>
          <w:rFonts w:ascii="Times New Roman" w:eastAsiaTheme="minorHAnsi" w:hAnsi="Times New Roman" w:cs="Times New Roman"/>
          <w:sz w:val="28"/>
          <w:szCs w:val="28"/>
        </w:rPr>
        <w:t xml:space="preserve">В 2022 году </w:t>
      </w:r>
      <w:r w:rsidR="009D0D29" w:rsidRPr="00080FC0">
        <w:rPr>
          <w:rFonts w:ascii="Times New Roman" w:eastAsiaTheme="minorHAnsi" w:hAnsi="Times New Roman" w:cs="Times New Roman"/>
          <w:sz w:val="28"/>
          <w:szCs w:val="28"/>
        </w:rPr>
        <w:t xml:space="preserve">организована </w:t>
      </w:r>
      <w:r w:rsidRPr="00080FC0">
        <w:rPr>
          <w:rFonts w:ascii="Times New Roman" w:eastAsiaTheme="minorHAnsi" w:hAnsi="Times New Roman" w:cs="Times New Roman"/>
          <w:sz w:val="28"/>
          <w:szCs w:val="28"/>
        </w:rPr>
        <w:t>доставка лиц старше 65 лет, проживающих в сельской местности, в медицинские организации для проведения профилактических осмотров и диспансеризации (осуществлен 261 выезд, в медицинские орган</w:t>
      </w:r>
      <w:r w:rsidR="009D0D29" w:rsidRPr="00080FC0">
        <w:rPr>
          <w:rFonts w:ascii="Times New Roman" w:eastAsiaTheme="minorHAnsi" w:hAnsi="Times New Roman" w:cs="Times New Roman"/>
          <w:sz w:val="28"/>
          <w:szCs w:val="28"/>
        </w:rPr>
        <w:t>изации доставлены 1209 граждан)</w:t>
      </w:r>
      <w:r w:rsidR="00A53A72" w:rsidRPr="00080FC0">
        <w:rPr>
          <w:rFonts w:ascii="Times New Roman" w:eastAsiaTheme="minorHAnsi" w:hAnsi="Times New Roman" w:cs="Times New Roman"/>
          <w:sz w:val="28"/>
          <w:szCs w:val="28"/>
        </w:rPr>
        <w:t>.</w:t>
      </w:r>
      <w:r w:rsidR="009D0D29" w:rsidRPr="00080FC0">
        <w:rPr>
          <w:rFonts w:ascii="Times New Roman" w:eastAsiaTheme="minorHAnsi" w:hAnsi="Times New Roman" w:cs="Times New Roman"/>
          <w:sz w:val="28"/>
          <w:szCs w:val="28"/>
        </w:rPr>
        <w:t xml:space="preserve"> </w:t>
      </w:r>
    </w:p>
    <w:p w14:paraId="7C9A8386" w14:textId="4EB49B66" w:rsidR="00A53A72" w:rsidRPr="00080FC0" w:rsidRDefault="00A53A72" w:rsidP="00283AC0">
      <w:pPr>
        <w:pStyle w:val="af"/>
        <w:ind w:firstLine="709"/>
        <w:jc w:val="both"/>
        <w:rPr>
          <w:rFonts w:ascii="Times New Roman" w:eastAsiaTheme="minorHAnsi" w:hAnsi="Times New Roman" w:cs="Times New Roman"/>
          <w:sz w:val="28"/>
          <w:szCs w:val="28"/>
        </w:rPr>
      </w:pPr>
      <w:r w:rsidRPr="00080FC0">
        <w:rPr>
          <w:rFonts w:ascii="Times New Roman" w:eastAsiaTheme="minorHAnsi" w:hAnsi="Times New Roman" w:cs="Times New Roman"/>
          <w:sz w:val="28"/>
          <w:szCs w:val="28"/>
        </w:rPr>
        <w:t>З</w:t>
      </w:r>
      <w:r w:rsidR="00901317" w:rsidRPr="00080FC0">
        <w:rPr>
          <w:rFonts w:ascii="Times New Roman" w:eastAsiaTheme="minorHAnsi" w:hAnsi="Times New Roman" w:cs="Times New Roman"/>
          <w:sz w:val="28"/>
          <w:szCs w:val="28"/>
        </w:rPr>
        <w:t xml:space="preserve">аключено соглашение о предоставлении субсидии из федерального бюджета бюджету субъекта Российской Федерации между Министерством труда и социальной защиты Российской Федерации и Правительством Ивановской области на строительство пристроек жилых корпусов на 100 мест в </w:t>
      </w:r>
      <w:proofErr w:type="spellStart"/>
      <w:r w:rsidR="00901317" w:rsidRPr="00080FC0">
        <w:rPr>
          <w:rFonts w:ascii="Times New Roman" w:eastAsiaTheme="minorHAnsi" w:hAnsi="Times New Roman" w:cs="Times New Roman"/>
          <w:sz w:val="28"/>
          <w:szCs w:val="28"/>
        </w:rPr>
        <w:t>Пучежском</w:t>
      </w:r>
      <w:proofErr w:type="spellEnd"/>
      <w:r w:rsidR="00901317" w:rsidRPr="00080FC0">
        <w:rPr>
          <w:rFonts w:ascii="Times New Roman" w:eastAsiaTheme="minorHAnsi" w:hAnsi="Times New Roman" w:cs="Times New Roman"/>
          <w:sz w:val="28"/>
          <w:szCs w:val="28"/>
        </w:rPr>
        <w:t xml:space="preserve"> и </w:t>
      </w:r>
      <w:proofErr w:type="spellStart"/>
      <w:r w:rsidR="00901317" w:rsidRPr="00080FC0">
        <w:rPr>
          <w:rFonts w:ascii="Times New Roman" w:eastAsiaTheme="minorHAnsi" w:hAnsi="Times New Roman" w:cs="Times New Roman"/>
          <w:sz w:val="28"/>
          <w:szCs w:val="28"/>
        </w:rPr>
        <w:t>Плесском</w:t>
      </w:r>
      <w:proofErr w:type="spellEnd"/>
      <w:r w:rsidR="00901317" w:rsidRPr="00080FC0">
        <w:rPr>
          <w:rFonts w:ascii="Times New Roman" w:eastAsiaTheme="minorHAnsi" w:hAnsi="Times New Roman" w:cs="Times New Roman"/>
          <w:sz w:val="28"/>
          <w:szCs w:val="28"/>
        </w:rPr>
        <w:t xml:space="preserve"> домах-интернатах для престарелых и инвалидов. Строительство данных объектов планируется в 2022-2023 г</w:t>
      </w:r>
      <w:r w:rsidR="009D0D29" w:rsidRPr="00080FC0">
        <w:rPr>
          <w:rFonts w:ascii="Times New Roman" w:eastAsiaTheme="minorHAnsi" w:hAnsi="Times New Roman" w:cs="Times New Roman"/>
          <w:sz w:val="28"/>
          <w:szCs w:val="28"/>
        </w:rPr>
        <w:t>одах</w:t>
      </w:r>
      <w:r w:rsidR="00901317" w:rsidRPr="00080FC0">
        <w:rPr>
          <w:rFonts w:ascii="Times New Roman" w:eastAsiaTheme="minorHAnsi" w:hAnsi="Times New Roman" w:cs="Times New Roman"/>
          <w:sz w:val="28"/>
          <w:szCs w:val="28"/>
        </w:rPr>
        <w:t>. Общая стоимость строительства составляет - 463202,83 тыс. руб</w:t>
      </w:r>
      <w:r w:rsidR="009D0D29" w:rsidRPr="00080FC0">
        <w:rPr>
          <w:rFonts w:ascii="Times New Roman" w:eastAsiaTheme="minorHAnsi" w:hAnsi="Times New Roman" w:cs="Times New Roman"/>
          <w:sz w:val="28"/>
          <w:szCs w:val="28"/>
        </w:rPr>
        <w:t xml:space="preserve">лей, в том </w:t>
      </w:r>
      <w:r w:rsidR="00901317" w:rsidRPr="00080FC0">
        <w:rPr>
          <w:rFonts w:ascii="Times New Roman" w:eastAsiaTheme="minorHAnsi" w:hAnsi="Times New Roman" w:cs="Times New Roman"/>
          <w:sz w:val="28"/>
          <w:szCs w:val="28"/>
        </w:rPr>
        <w:t>ч</w:t>
      </w:r>
      <w:r w:rsidR="009D0D29" w:rsidRPr="00080FC0">
        <w:rPr>
          <w:rFonts w:ascii="Times New Roman" w:eastAsiaTheme="minorHAnsi" w:hAnsi="Times New Roman" w:cs="Times New Roman"/>
          <w:sz w:val="28"/>
          <w:szCs w:val="28"/>
        </w:rPr>
        <w:t>исле</w:t>
      </w:r>
      <w:r w:rsidR="00901317" w:rsidRPr="00080FC0">
        <w:rPr>
          <w:rFonts w:ascii="Times New Roman" w:eastAsiaTheme="minorHAnsi" w:hAnsi="Times New Roman" w:cs="Times New Roman"/>
          <w:sz w:val="28"/>
          <w:szCs w:val="28"/>
        </w:rPr>
        <w:t xml:space="preserve"> средства федерального бюджета -</w:t>
      </w:r>
      <w:r w:rsidRPr="00080FC0">
        <w:rPr>
          <w:rFonts w:ascii="Times New Roman" w:eastAsiaTheme="minorHAnsi" w:hAnsi="Times New Roman" w:cs="Times New Roman"/>
          <w:sz w:val="28"/>
          <w:szCs w:val="28"/>
        </w:rPr>
        <w:t xml:space="preserve"> </w:t>
      </w:r>
      <w:r w:rsidR="00901317" w:rsidRPr="00080FC0">
        <w:rPr>
          <w:rFonts w:ascii="Times New Roman" w:eastAsiaTheme="minorHAnsi" w:hAnsi="Times New Roman" w:cs="Times New Roman"/>
          <w:sz w:val="28"/>
          <w:szCs w:val="28"/>
        </w:rPr>
        <w:t>458570,60 тыс. руб</w:t>
      </w:r>
      <w:r w:rsidR="009D0D29" w:rsidRPr="00080FC0">
        <w:rPr>
          <w:rFonts w:ascii="Times New Roman" w:eastAsiaTheme="minorHAnsi" w:hAnsi="Times New Roman" w:cs="Times New Roman"/>
          <w:sz w:val="28"/>
          <w:szCs w:val="28"/>
        </w:rPr>
        <w:t>лей</w:t>
      </w:r>
      <w:r w:rsidRPr="00080FC0">
        <w:rPr>
          <w:rFonts w:ascii="Times New Roman" w:eastAsiaTheme="minorHAnsi" w:hAnsi="Times New Roman" w:cs="Times New Roman"/>
          <w:sz w:val="28"/>
          <w:szCs w:val="28"/>
        </w:rPr>
        <w:t>,</w:t>
      </w:r>
      <w:r w:rsidR="00901317" w:rsidRPr="00080FC0">
        <w:rPr>
          <w:rFonts w:ascii="Times New Roman" w:eastAsiaTheme="minorHAnsi" w:hAnsi="Times New Roman" w:cs="Times New Roman"/>
          <w:sz w:val="28"/>
          <w:szCs w:val="28"/>
        </w:rPr>
        <w:t xml:space="preserve"> средства областного бюджета - 4 632,232 руб</w:t>
      </w:r>
      <w:r w:rsidR="009D0D29" w:rsidRPr="00080FC0">
        <w:rPr>
          <w:rFonts w:ascii="Times New Roman" w:eastAsiaTheme="minorHAnsi" w:hAnsi="Times New Roman" w:cs="Times New Roman"/>
          <w:sz w:val="28"/>
          <w:szCs w:val="28"/>
        </w:rPr>
        <w:t>лей</w:t>
      </w:r>
      <w:r w:rsidR="00901317" w:rsidRPr="00080FC0">
        <w:rPr>
          <w:rFonts w:ascii="Times New Roman" w:eastAsiaTheme="minorHAnsi" w:hAnsi="Times New Roman" w:cs="Times New Roman"/>
          <w:sz w:val="28"/>
          <w:szCs w:val="28"/>
        </w:rPr>
        <w:t>.</w:t>
      </w:r>
      <w:r w:rsidR="009D0D29" w:rsidRPr="00080FC0">
        <w:rPr>
          <w:rFonts w:ascii="Times New Roman" w:eastAsiaTheme="minorHAnsi" w:hAnsi="Times New Roman" w:cs="Times New Roman"/>
          <w:sz w:val="28"/>
          <w:szCs w:val="28"/>
        </w:rPr>
        <w:t xml:space="preserve"> </w:t>
      </w:r>
    </w:p>
    <w:p w14:paraId="07A9A6DB" w14:textId="7966ECE2" w:rsidR="00901317" w:rsidRPr="00080FC0" w:rsidRDefault="009D0D29" w:rsidP="00283AC0">
      <w:pPr>
        <w:pStyle w:val="af"/>
        <w:ind w:firstLine="709"/>
        <w:jc w:val="both"/>
        <w:rPr>
          <w:rFonts w:ascii="Times New Roman" w:eastAsiaTheme="minorHAnsi" w:hAnsi="Times New Roman" w:cs="Times New Roman"/>
          <w:sz w:val="28"/>
          <w:szCs w:val="28"/>
        </w:rPr>
      </w:pPr>
      <w:r w:rsidRPr="00080FC0">
        <w:rPr>
          <w:rFonts w:ascii="Times New Roman" w:eastAsiaTheme="minorHAnsi" w:hAnsi="Times New Roman" w:cs="Times New Roman"/>
          <w:sz w:val="28"/>
          <w:szCs w:val="28"/>
        </w:rPr>
        <w:t>Развивается с</w:t>
      </w:r>
      <w:r w:rsidR="00901317" w:rsidRPr="00080FC0">
        <w:rPr>
          <w:rFonts w:ascii="Times New Roman" w:eastAsiaTheme="minorHAnsi" w:hAnsi="Times New Roman" w:cs="Times New Roman"/>
          <w:sz w:val="28"/>
          <w:szCs w:val="28"/>
        </w:rPr>
        <w:t>истем</w:t>
      </w:r>
      <w:r w:rsidRPr="00080FC0">
        <w:rPr>
          <w:rFonts w:ascii="Times New Roman" w:eastAsiaTheme="minorHAnsi" w:hAnsi="Times New Roman" w:cs="Times New Roman"/>
          <w:sz w:val="28"/>
          <w:szCs w:val="28"/>
        </w:rPr>
        <w:t>а</w:t>
      </w:r>
      <w:r w:rsidR="00901317" w:rsidRPr="00080FC0">
        <w:rPr>
          <w:rFonts w:ascii="Times New Roman" w:eastAsiaTheme="minorHAnsi" w:hAnsi="Times New Roman" w:cs="Times New Roman"/>
          <w:sz w:val="28"/>
          <w:szCs w:val="28"/>
        </w:rPr>
        <w:t xml:space="preserve"> долговременного ухода за гражданами пожилого возраста и инвалидами на территории Ивановской области</w:t>
      </w:r>
      <w:r w:rsidRPr="00080FC0">
        <w:rPr>
          <w:rFonts w:ascii="Times New Roman" w:eastAsiaTheme="minorHAnsi" w:hAnsi="Times New Roman" w:cs="Times New Roman"/>
          <w:sz w:val="28"/>
          <w:szCs w:val="28"/>
        </w:rPr>
        <w:t>: социальные услуги гражданам, нуждающимся в долговременном уходе, п</w:t>
      </w:r>
      <w:r w:rsidR="00901317" w:rsidRPr="00080FC0">
        <w:rPr>
          <w:rFonts w:ascii="Times New Roman" w:eastAsiaTheme="minorHAnsi" w:hAnsi="Times New Roman" w:cs="Times New Roman"/>
          <w:sz w:val="28"/>
          <w:szCs w:val="28"/>
        </w:rPr>
        <w:t>о технологии «Персональный помощник»</w:t>
      </w:r>
      <w:r w:rsidRPr="00080FC0">
        <w:rPr>
          <w:rFonts w:ascii="Times New Roman" w:eastAsiaTheme="minorHAnsi" w:hAnsi="Times New Roman" w:cs="Times New Roman"/>
          <w:sz w:val="28"/>
          <w:szCs w:val="28"/>
        </w:rPr>
        <w:t xml:space="preserve"> </w:t>
      </w:r>
      <w:r w:rsidR="00901317" w:rsidRPr="00080FC0">
        <w:rPr>
          <w:rFonts w:ascii="Times New Roman" w:eastAsiaTheme="minorHAnsi" w:hAnsi="Times New Roman" w:cs="Times New Roman"/>
          <w:sz w:val="28"/>
          <w:szCs w:val="28"/>
        </w:rPr>
        <w:t xml:space="preserve"> предоставляют 458 социальных работников, охват граждан соста</w:t>
      </w:r>
      <w:r w:rsidRPr="00080FC0">
        <w:rPr>
          <w:rFonts w:ascii="Times New Roman" w:eastAsiaTheme="minorHAnsi" w:hAnsi="Times New Roman" w:cs="Times New Roman"/>
          <w:sz w:val="28"/>
          <w:szCs w:val="28"/>
        </w:rPr>
        <w:t>вил 845 человек. Продолжена Р</w:t>
      </w:r>
      <w:r w:rsidR="00901317" w:rsidRPr="00080FC0">
        <w:rPr>
          <w:rFonts w:ascii="Times New Roman" w:eastAsiaTheme="minorHAnsi" w:hAnsi="Times New Roman" w:cs="Times New Roman"/>
          <w:sz w:val="28"/>
          <w:szCs w:val="28"/>
        </w:rPr>
        <w:t>еализация региональной п</w:t>
      </w:r>
      <w:r w:rsidRPr="00080FC0">
        <w:rPr>
          <w:rFonts w:ascii="Times New Roman" w:eastAsiaTheme="minorHAnsi" w:hAnsi="Times New Roman" w:cs="Times New Roman"/>
          <w:sz w:val="28"/>
          <w:szCs w:val="28"/>
        </w:rPr>
        <w:t xml:space="preserve">рограммы «Активное долголетие». </w:t>
      </w:r>
      <w:r w:rsidR="00901317" w:rsidRPr="00080FC0">
        <w:rPr>
          <w:rFonts w:ascii="Times New Roman" w:eastAsiaTheme="minorHAnsi" w:hAnsi="Times New Roman" w:cs="Times New Roman"/>
          <w:sz w:val="28"/>
          <w:szCs w:val="28"/>
        </w:rPr>
        <w:t>Всего мероприятиями программы Активного долголетия охвачены более 38 тыс. чел</w:t>
      </w:r>
      <w:r w:rsidRPr="00080FC0">
        <w:rPr>
          <w:rFonts w:ascii="Times New Roman" w:eastAsiaTheme="minorHAnsi" w:hAnsi="Times New Roman" w:cs="Times New Roman"/>
          <w:sz w:val="28"/>
          <w:szCs w:val="28"/>
        </w:rPr>
        <w:t>овек</w:t>
      </w:r>
      <w:r w:rsidR="00901317" w:rsidRPr="00080FC0">
        <w:rPr>
          <w:rFonts w:ascii="Times New Roman" w:eastAsiaTheme="minorHAnsi" w:hAnsi="Times New Roman" w:cs="Times New Roman"/>
          <w:sz w:val="28"/>
          <w:szCs w:val="28"/>
        </w:rPr>
        <w:t>.</w:t>
      </w:r>
    </w:p>
    <w:p w14:paraId="5CEB315A" w14:textId="61F4A44C" w:rsidR="009D0D29" w:rsidRPr="00080FC0" w:rsidRDefault="009D0D29" w:rsidP="00283AC0">
      <w:pPr>
        <w:pStyle w:val="af"/>
        <w:ind w:firstLine="709"/>
        <w:jc w:val="both"/>
        <w:rPr>
          <w:rFonts w:ascii="Times New Roman" w:eastAsiaTheme="minorHAnsi" w:hAnsi="Times New Roman" w:cs="Times New Roman"/>
          <w:sz w:val="28"/>
          <w:szCs w:val="28"/>
        </w:rPr>
      </w:pPr>
      <w:r w:rsidRPr="00080FC0">
        <w:rPr>
          <w:rFonts w:ascii="Times New Roman" w:eastAsiaTheme="minorHAnsi" w:hAnsi="Times New Roman" w:cs="Times New Roman"/>
          <w:sz w:val="28"/>
          <w:szCs w:val="28"/>
        </w:rPr>
        <w:t xml:space="preserve">В целях оказания помощи в создании надлежащих условий для развития и воспитания детей в рамках проекта «Социальный прокат» 1001 семье, </w:t>
      </w:r>
      <w:r w:rsidRPr="00080FC0">
        <w:rPr>
          <w:rFonts w:ascii="Times New Roman" w:eastAsiaTheme="minorHAnsi" w:hAnsi="Times New Roman" w:cs="Times New Roman"/>
          <w:sz w:val="28"/>
          <w:szCs w:val="28"/>
        </w:rPr>
        <w:lastRenderedPageBreak/>
        <w:t>воспитывающей 1589 малолетних детей, находящимся в трудной жизненной ситуации, выдано более 55 технических средств по уходу, 9508 единиц одежды, 1570 пар обуви.</w:t>
      </w:r>
      <w:r w:rsidR="00A53A72" w:rsidRPr="00080FC0">
        <w:rPr>
          <w:rFonts w:ascii="Times New Roman" w:eastAsiaTheme="minorHAnsi" w:hAnsi="Times New Roman" w:cs="Times New Roman"/>
          <w:sz w:val="28"/>
          <w:szCs w:val="28"/>
        </w:rPr>
        <w:t xml:space="preserve"> </w:t>
      </w:r>
      <w:r w:rsidRPr="00080FC0">
        <w:rPr>
          <w:rFonts w:ascii="Times New Roman" w:eastAsiaTheme="minorHAnsi" w:hAnsi="Times New Roman" w:cs="Times New Roman"/>
          <w:sz w:val="28"/>
          <w:szCs w:val="28"/>
        </w:rPr>
        <w:t>Организациями социального обслуживания Ивановской области семьям с детьми, нуждающимся в помощи государства, выдано более 900 продуктовых наборов и 348 наборов школьно-письменных принадлежностей.</w:t>
      </w:r>
    </w:p>
    <w:p w14:paraId="7AE9B046" w14:textId="063D9355" w:rsidR="00A53A72" w:rsidRPr="00080FC0" w:rsidRDefault="00A53A72" w:rsidP="00A53A72">
      <w:pPr>
        <w:ind w:firstLine="709"/>
        <w:jc w:val="both"/>
        <w:rPr>
          <w:sz w:val="28"/>
          <w:szCs w:val="28"/>
        </w:rPr>
      </w:pPr>
      <w:r w:rsidRPr="00080FC0">
        <w:rPr>
          <w:sz w:val="28"/>
          <w:szCs w:val="28"/>
        </w:rPr>
        <w:t>Государственную социальную помощь в виде натуральной помощи (продуктовые наборы малоимущим семьям и одиноко проживающим гражданам). получили 7245 человек на общую сумму 3,61 млн. рублей.</w:t>
      </w:r>
    </w:p>
    <w:p w14:paraId="45D12063" w14:textId="194AFA49" w:rsidR="009D0D29" w:rsidRPr="00080FC0" w:rsidRDefault="00A53A72" w:rsidP="00283AC0">
      <w:pPr>
        <w:ind w:firstLine="709"/>
        <w:jc w:val="both"/>
        <w:rPr>
          <w:sz w:val="28"/>
          <w:szCs w:val="28"/>
        </w:rPr>
      </w:pPr>
      <w:r w:rsidRPr="00080FC0">
        <w:rPr>
          <w:sz w:val="28"/>
          <w:szCs w:val="28"/>
        </w:rPr>
        <w:t xml:space="preserve">Оказывалась </w:t>
      </w:r>
      <w:r w:rsidR="009D0D29" w:rsidRPr="00080FC0">
        <w:rPr>
          <w:sz w:val="28"/>
          <w:szCs w:val="28"/>
        </w:rPr>
        <w:t xml:space="preserve">государственная социальная помощь на основании социального контракта, единовременной выплаты денежных средств реабилитированным лицам и лицам, признанным пострадавшим от политических репрессий, а также в случае утраты или повреждения жилого помещения в результате стихийного бедствия, техногенной катастрофы, пожара, обрушений жилых зданий. </w:t>
      </w:r>
      <w:r w:rsidRPr="00080FC0">
        <w:rPr>
          <w:sz w:val="28"/>
          <w:szCs w:val="28"/>
        </w:rPr>
        <w:t>В 2022 году</w:t>
      </w:r>
      <w:r w:rsidR="009D0D29" w:rsidRPr="00080FC0">
        <w:rPr>
          <w:sz w:val="28"/>
          <w:szCs w:val="28"/>
        </w:rPr>
        <w:t xml:space="preserve">  9337 человек получили государственную социальную помощь на общую сумму 158,0 млн. рублей. </w:t>
      </w:r>
    </w:p>
    <w:p w14:paraId="26EF3909" w14:textId="77777777" w:rsidR="00CC2A9A" w:rsidRPr="00080FC0" w:rsidRDefault="00CC2A9A" w:rsidP="00283AC0">
      <w:pPr>
        <w:pStyle w:val="a5"/>
        <w:ind w:left="0" w:firstLine="709"/>
        <w:jc w:val="both"/>
        <w:rPr>
          <w:sz w:val="28"/>
          <w:szCs w:val="28"/>
        </w:rPr>
      </w:pPr>
      <w:r w:rsidRPr="00080FC0">
        <w:rPr>
          <w:sz w:val="28"/>
          <w:szCs w:val="28"/>
        </w:rPr>
        <w:t>В рамках предоставления государственной социальной помощи на основании социального контракта в 2022 году реализовывались следующие направления:</w:t>
      </w:r>
    </w:p>
    <w:p w14:paraId="426BCCC3" w14:textId="77777777" w:rsidR="00CC2A9A" w:rsidRPr="00080FC0" w:rsidRDefault="00CC2A9A" w:rsidP="00283AC0">
      <w:pPr>
        <w:pStyle w:val="a5"/>
        <w:ind w:left="0" w:firstLine="709"/>
        <w:jc w:val="both"/>
        <w:rPr>
          <w:sz w:val="28"/>
          <w:szCs w:val="28"/>
        </w:rPr>
      </w:pPr>
      <w:r w:rsidRPr="00080FC0">
        <w:rPr>
          <w:sz w:val="28"/>
          <w:szCs w:val="28"/>
        </w:rPr>
        <w:t xml:space="preserve">1) поиск работы – 738 социальных контракта; </w:t>
      </w:r>
    </w:p>
    <w:p w14:paraId="3C9B320D" w14:textId="77777777" w:rsidR="00CC2A9A" w:rsidRPr="00080FC0" w:rsidRDefault="00CC2A9A" w:rsidP="00283AC0">
      <w:pPr>
        <w:pStyle w:val="a5"/>
        <w:ind w:left="0" w:firstLine="709"/>
        <w:jc w:val="both"/>
        <w:rPr>
          <w:sz w:val="28"/>
          <w:szCs w:val="28"/>
        </w:rPr>
      </w:pPr>
      <w:r w:rsidRPr="00080FC0">
        <w:rPr>
          <w:sz w:val="28"/>
          <w:szCs w:val="28"/>
        </w:rPr>
        <w:t xml:space="preserve">2) осуществление индивидуальной предпринимательской деятельности </w:t>
      </w:r>
      <w:r w:rsidR="00174A70" w:rsidRPr="00080FC0">
        <w:rPr>
          <w:sz w:val="28"/>
          <w:szCs w:val="28"/>
        </w:rPr>
        <w:t>–</w:t>
      </w:r>
      <w:r w:rsidRPr="00080FC0">
        <w:rPr>
          <w:sz w:val="28"/>
          <w:szCs w:val="28"/>
        </w:rPr>
        <w:t xml:space="preserve"> 295</w:t>
      </w:r>
      <w:r w:rsidR="00174A70" w:rsidRPr="00080FC0">
        <w:rPr>
          <w:sz w:val="28"/>
          <w:szCs w:val="28"/>
        </w:rPr>
        <w:t> </w:t>
      </w:r>
      <w:r w:rsidRPr="00080FC0">
        <w:rPr>
          <w:sz w:val="28"/>
          <w:szCs w:val="28"/>
        </w:rPr>
        <w:t>социальных контрактов;</w:t>
      </w:r>
    </w:p>
    <w:p w14:paraId="28DBF511" w14:textId="77777777" w:rsidR="00CC2A9A" w:rsidRPr="00080FC0" w:rsidRDefault="00174A70" w:rsidP="00283AC0">
      <w:pPr>
        <w:pStyle w:val="a5"/>
        <w:ind w:left="0" w:firstLine="709"/>
        <w:jc w:val="both"/>
        <w:rPr>
          <w:sz w:val="28"/>
          <w:szCs w:val="28"/>
        </w:rPr>
      </w:pPr>
      <w:r w:rsidRPr="00080FC0">
        <w:rPr>
          <w:sz w:val="28"/>
          <w:szCs w:val="28"/>
        </w:rPr>
        <w:t xml:space="preserve">3) </w:t>
      </w:r>
      <w:r w:rsidR="00CC2A9A" w:rsidRPr="00080FC0">
        <w:rPr>
          <w:sz w:val="28"/>
          <w:szCs w:val="28"/>
        </w:rPr>
        <w:t>ведение личного подсобного хозяйства - 22 социальных контракта;</w:t>
      </w:r>
    </w:p>
    <w:p w14:paraId="19554693" w14:textId="77777777" w:rsidR="00CC2A9A" w:rsidRPr="00080FC0" w:rsidRDefault="00174A70" w:rsidP="00283AC0">
      <w:pPr>
        <w:pStyle w:val="a5"/>
        <w:ind w:left="0" w:firstLine="709"/>
        <w:jc w:val="both"/>
        <w:rPr>
          <w:sz w:val="28"/>
          <w:szCs w:val="28"/>
        </w:rPr>
      </w:pPr>
      <w:r w:rsidRPr="00080FC0">
        <w:rPr>
          <w:sz w:val="28"/>
          <w:szCs w:val="28"/>
        </w:rPr>
        <w:t xml:space="preserve">4) </w:t>
      </w:r>
      <w:r w:rsidR="00CC2A9A" w:rsidRPr="00080FC0">
        <w:rPr>
          <w:sz w:val="28"/>
          <w:szCs w:val="28"/>
        </w:rPr>
        <w:t>оказание помощи на осуществление иных мероприятий, направленных на преодоление трудной жизненной ситуации, - 343 социальных контракта.</w:t>
      </w:r>
    </w:p>
    <w:p w14:paraId="77812E1F" w14:textId="77777777" w:rsidR="00CC2A9A" w:rsidRPr="00080FC0" w:rsidRDefault="00CC2A9A" w:rsidP="00283AC0">
      <w:pPr>
        <w:ind w:firstLine="709"/>
        <w:jc w:val="both"/>
        <w:rPr>
          <w:sz w:val="28"/>
          <w:szCs w:val="28"/>
        </w:rPr>
      </w:pPr>
      <w:r w:rsidRPr="00080FC0">
        <w:rPr>
          <w:sz w:val="28"/>
          <w:szCs w:val="28"/>
        </w:rPr>
        <w:t>В 2022 году в Ивановской области заключено 1398 социальных контрактов. Общая сумма выплат по заключенным социальным контрактам составила 149,0 млн. рублей.</w:t>
      </w:r>
    </w:p>
    <w:p w14:paraId="62DDC04F" w14:textId="77777777" w:rsidR="00A53A72" w:rsidRPr="00080FC0" w:rsidRDefault="00CC2A9A" w:rsidP="00A53A72">
      <w:pPr>
        <w:ind w:firstLine="709"/>
        <w:jc w:val="both"/>
        <w:rPr>
          <w:sz w:val="28"/>
          <w:szCs w:val="28"/>
        </w:rPr>
      </w:pPr>
      <w:r w:rsidRPr="00080FC0">
        <w:rPr>
          <w:sz w:val="28"/>
          <w:szCs w:val="28"/>
        </w:rPr>
        <w:t xml:space="preserve">Социальные услуги оказаны 26539 гражданам пожилого возраста и инвалидам, из них 11232 человека получили социальные услуги в форме социального обслуживания на дому, 4103 человека - в стационарной форме, 1774 человека - в полустационарной форме, 9430 человек – срочные социальные услуги. </w:t>
      </w:r>
      <w:r w:rsidR="00A53A72" w:rsidRPr="00080FC0">
        <w:rPr>
          <w:sz w:val="28"/>
          <w:szCs w:val="28"/>
        </w:rPr>
        <w:t>Всего в 2022 году гражданам было оказано около 12 млн. социальных услуг.</w:t>
      </w:r>
    </w:p>
    <w:p w14:paraId="37F3BE30" w14:textId="77777777" w:rsidR="00A74EB0" w:rsidRPr="00080FC0" w:rsidRDefault="00A74EB0" w:rsidP="00283AC0">
      <w:pPr>
        <w:widowControl w:val="0"/>
        <w:ind w:firstLine="709"/>
        <w:jc w:val="both"/>
        <w:rPr>
          <w:sz w:val="28"/>
        </w:rPr>
      </w:pPr>
      <w:r w:rsidRPr="00080FC0">
        <w:rPr>
          <w:sz w:val="28"/>
        </w:rPr>
        <w:t>В целях обновления кадрового состава и повышения занятости</w:t>
      </w:r>
      <w:r w:rsidRPr="00080FC0">
        <w:rPr>
          <w:sz w:val="28"/>
          <w:szCs w:val="28"/>
        </w:rPr>
        <w:t xml:space="preserve"> граждан, проживающих в сельской местности, в том числе молодых семей и молодых специалистов, </w:t>
      </w:r>
      <w:r w:rsidRPr="00080FC0">
        <w:rPr>
          <w:sz w:val="28"/>
        </w:rPr>
        <w:t>реализуется комплекс мероприятий по их поддержке</w:t>
      </w:r>
      <w:r w:rsidRPr="00080FC0">
        <w:rPr>
          <w:sz w:val="28"/>
        </w:rPr>
        <w:br/>
        <w:t>и закреплению в сельскохозяйственных организациях региона.</w:t>
      </w:r>
    </w:p>
    <w:p w14:paraId="1CD41939" w14:textId="77777777" w:rsidR="00A74EB0" w:rsidRPr="00080FC0" w:rsidRDefault="00A74EB0" w:rsidP="00283AC0">
      <w:pPr>
        <w:ind w:firstLine="709"/>
        <w:jc w:val="both"/>
        <w:rPr>
          <w:sz w:val="28"/>
          <w:szCs w:val="28"/>
        </w:rPr>
      </w:pPr>
      <w:r w:rsidRPr="00080FC0">
        <w:rPr>
          <w:sz w:val="28"/>
        </w:rPr>
        <w:t>Осуществляется государственная поддержка молодых специалистов</w:t>
      </w:r>
      <w:r w:rsidRPr="00080FC0">
        <w:rPr>
          <w:sz w:val="28"/>
        </w:rPr>
        <w:br/>
        <w:t xml:space="preserve">и работников кадров массовых профессий, пришедших работать в сельскую местность. </w:t>
      </w:r>
      <w:r w:rsidRPr="00080FC0">
        <w:rPr>
          <w:sz w:val="28"/>
          <w:szCs w:val="28"/>
        </w:rPr>
        <w:t>За 2022 год единовременные выплаты предоставлены 16 молодым специалистам и 41 работнику массовых профессий сельскохозяйственных организаций области.</w:t>
      </w:r>
      <w:r w:rsidRPr="00080FC0">
        <w:rPr>
          <w:sz w:val="28"/>
        </w:rPr>
        <w:t xml:space="preserve"> Размер выплат составил 100 тыс. рублей на одного работника.</w:t>
      </w:r>
    </w:p>
    <w:p w14:paraId="06B2C958" w14:textId="77777777" w:rsidR="00C301CD" w:rsidRPr="00080FC0" w:rsidRDefault="00C301CD" w:rsidP="00C301CD">
      <w:pPr>
        <w:ind w:firstLine="851"/>
        <w:jc w:val="both"/>
        <w:rPr>
          <w:sz w:val="28"/>
          <w:szCs w:val="28"/>
        </w:rPr>
      </w:pPr>
      <w:r w:rsidRPr="00080FC0">
        <w:rPr>
          <w:sz w:val="28"/>
          <w:szCs w:val="28"/>
        </w:rPr>
        <w:t xml:space="preserve">Продолжена реализация мероприятий по повышению престижа рабочих профессий и профессий специалистов среднего звена. Организована областная тематическая неделя профессионального образования «Пусть мастерами славится Россия!», в рамках которой для обучающихся общеобразовательных организаций проведен комплекс профориентационных онлайн мероприятий: ярмарка образовательных услуг «Сделай правильный выбор», экскурсии в региональные </w:t>
      </w:r>
      <w:r w:rsidRPr="00080FC0">
        <w:rPr>
          <w:sz w:val="28"/>
          <w:szCs w:val="28"/>
        </w:rPr>
        <w:lastRenderedPageBreak/>
        <w:t>ресурсные центры, областной фестиваль кулинарного искусства, областной онлайн-конкурс коллекций моделей одежды «Студенческий подиум»  и другие. Профессиональными образовательными организациями проведены «Дни открытых дверей», тематические мастер-классы, которые так же проведены в онлайн режиме. Колледжи региона  приняли  участие во Всероссийской акции «Неделя без турникетов» в рамках федеральной профориентационной  программы «Работай в России!».</w:t>
      </w:r>
    </w:p>
    <w:p w14:paraId="0FD854C2" w14:textId="13E2E5AD" w:rsidR="0049450F" w:rsidRPr="00080FC0" w:rsidRDefault="0049450F" w:rsidP="00283AC0">
      <w:pPr>
        <w:ind w:firstLine="709"/>
        <w:jc w:val="both"/>
        <w:rPr>
          <w:sz w:val="28"/>
          <w:szCs w:val="28"/>
        </w:rPr>
      </w:pPr>
      <w:r w:rsidRPr="00080FC0">
        <w:rPr>
          <w:sz w:val="28"/>
          <w:szCs w:val="28"/>
        </w:rPr>
        <w:t xml:space="preserve">В течение 2022 года </w:t>
      </w:r>
      <w:r w:rsidR="002F220F" w:rsidRPr="00080FC0">
        <w:rPr>
          <w:sz w:val="28"/>
          <w:szCs w:val="28"/>
        </w:rPr>
        <w:t>уча</w:t>
      </w:r>
      <w:r w:rsidRPr="00080FC0">
        <w:rPr>
          <w:sz w:val="28"/>
          <w:szCs w:val="28"/>
        </w:rPr>
        <w:t xml:space="preserve">щиеся более 240 общеобразовательных  школ  принимали участие в реализации  школьных и муниципальных проектов профориентационной направленности, квест-играх, мастер-классах по профессиям и специальностям, выездных экскурсиях на предприятия области. </w:t>
      </w:r>
    </w:p>
    <w:p w14:paraId="79386107" w14:textId="77E5E4C0" w:rsidR="00B86613" w:rsidRPr="00080FC0" w:rsidRDefault="002F220F" w:rsidP="00B86613">
      <w:pPr>
        <w:ind w:firstLine="709"/>
        <w:jc w:val="both"/>
        <w:rPr>
          <w:rStyle w:val="ac"/>
          <w:noProof/>
          <w:color w:val="auto"/>
          <w:sz w:val="28"/>
          <w:u w:val="none"/>
        </w:rPr>
      </w:pPr>
      <w:r w:rsidRPr="00080FC0">
        <w:rPr>
          <w:sz w:val="28"/>
          <w:szCs w:val="28"/>
        </w:rPr>
        <w:t xml:space="preserve">В </w:t>
      </w:r>
      <w:r w:rsidR="00C301CD" w:rsidRPr="00080FC0">
        <w:rPr>
          <w:sz w:val="28"/>
          <w:szCs w:val="28"/>
        </w:rPr>
        <w:t>отчетном</w:t>
      </w:r>
      <w:r w:rsidRPr="00080FC0">
        <w:rPr>
          <w:sz w:val="28"/>
          <w:szCs w:val="28"/>
        </w:rPr>
        <w:t xml:space="preserve"> году реализован проект </w:t>
      </w:r>
      <w:r w:rsidRPr="00080FC0">
        <w:rPr>
          <w:sz w:val="28"/>
          <w:szCs w:val="28"/>
          <w:lang w:bidi="ru-RU"/>
        </w:rPr>
        <w:t xml:space="preserve">«Билет в будущее», региональным  оператором которого выступило ГАУДПО ИО «Университет непрерывного образования и инноваций», в целях обеспечения  ранней профессиональной ориентации и формирования готовности к профессиональному самоопределению обучающихся  6-11 классов, а также внедрения  современных профориентационных технологий (профессиональных проб, информационно-телекоммуникационных технологий с привлечением родителей в процесс профессиональной ориентации обучающихся) 24 </w:t>
      </w:r>
      <w:r w:rsidRPr="00080FC0">
        <w:rPr>
          <w:sz w:val="28"/>
          <w:szCs w:val="28"/>
        </w:rPr>
        <w:t>колледжами Ивановской области</w:t>
      </w:r>
      <w:r w:rsidR="00B86613" w:rsidRPr="00080FC0">
        <w:rPr>
          <w:noProof/>
          <w:sz w:val="28"/>
        </w:rPr>
        <w:t xml:space="preserve">, </w:t>
      </w:r>
      <w:r w:rsidR="00B86613" w:rsidRPr="00080FC0">
        <w:rPr>
          <w:rStyle w:val="ac"/>
          <w:color w:val="auto"/>
          <w:sz w:val="28"/>
          <w:szCs w:val="28"/>
          <w:u w:val="none"/>
        </w:rPr>
        <w:t>53 педагога – навигатора прошли обучение и получили удостоверения о повышении квалификации, в проекте приняли участие более 3 тыс. учащихся.</w:t>
      </w:r>
      <w:r w:rsidR="00B86613" w:rsidRPr="00080FC0">
        <w:rPr>
          <w:rStyle w:val="ac"/>
          <w:color w:val="auto"/>
          <w:sz w:val="28"/>
          <w:szCs w:val="28"/>
        </w:rPr>
        <w:t xml:space="preserve"> </w:t>
      </w:r>
    </w:p>
    <w:p w14:paraId="02EF3F7C" w14:textId="6931723E" w:rsidR="00A74EB0" w:rsidRPr="00080FC0" w:rsidRDefault="00A74EB0" w:rsidP="00283AC0">
      <w:pPr>
        <w:ind w:firstLine="709"/>
        <w:jc w:val="both"/>
        <w:rPr>
          <w:sz w:val="28"/>
          <w:szCs w:val="28"/>
        </w:rPr>
      </w:pPr>
      <w:r w:rsidRPr="00080FC0">
        <w:rPr>
          <w:sz w:val="28"/>
          <w:szCs w:val="28"/>
        </w:rPr>
        <w:t>Региональный чемпионат «Молодые профессионалы» Ивановской области</w:t>
      </w:r>
      <w:r w:rsidR="00C301CD" w:rsidRPr="00080FC0">
        <w:rPr>
          <w:sz w:val="28"/>
          <w:szCs w:val="28"/>
        </w:rPr>
        <w:t xml:space="preserve"> проведен</w:t>
      </w:r>
      <w:r w:rsidRPr="00080FC0">
        <w:rPr>
          <w:sz w:val="28"/>
          <w:szCs w:val="28"/>
        </w:rPr>
        <w:t xml:space="preserve"> по 34 компетенциям</w:t>
      </w:r>
      <w:r w:rsidR="00752471" w:rsidRPr="00080FC0">
        <w:rPr>
          <w:sz w:val="28"/>
          <w:szCs w:val="28"/>
        </w:rPr>
        <w:t>, включая инженерно-технические</w:t>
      </w:r>
      <w:r w:rsidRPr="00080FC0">
        <w:rPr>
          <w:sz w:val="28"/>
          <w:szCs w:val="28"/>
        </w:rPr>
        <w:t xml:space="preserve">. Чемпионат прошел на соревновательных площадках 21 колледжа и Ивановского государственного химико-технологического университета. В соревнованиях Чемпионата приняли участие 203 конкурсанта и 284 эксперта. </w:t>
      </w:r>
    </w:p>
    <w:p w14:paraId="09FF8B91" w14:textId="1107A5E4" w:rsidR="00CC0206" w:rsidRPr="00080FC0" w:rsidRDefault="00CC0206" w:rsidP="00283AC0">
      <w:pPr>
        <w:ind w:firstLine="709"/>
        <w:jc w:val="both"/>
        <w:rPr>
          <w:sz w:val="28"/>
          <w:szCs w:val="28"/>
        </w:rPr>
      </w:pPr>
      <w:r w:rsidRPr="00080FC0">
        <w:rPr>
          <w:sz w:val="28"/>
          <w:szCs w:val="28"/>
        </w:rPr>
        <w:t>Сформированы контрольные цифры приема граждан на обучение по профессиям и специальностям за счет средств областного бюджета Ивановской области, распределение которых осуществляется с учетом потребности в рабочих кадрах и специалистах, необходимых отраслям экономики региона. Для приема в 2023 – 2024 учебном году профессиональным образовательным организациям контрольные цифры приема граждан установлены в общем объеме 3</w:t>
      </w:r>
      <w:r w:rsidR="00DC04AF" w:rsidRPr="00080FC0">
        <w:rPr>
          <w:sz w:val="28"/>
          <w:szCs w:val="28"/>
        </w:rPr>
        <w:t> </w:t>
      </w:r>
      <w:r w:rsidRPr="00080FC0">
        <w:rPr>
          <w:sz w:val="28"/>
          <w:szCs w:val="28"/>
        </w:rPr>
        <w:t>318</w:t>
      </w:r>
      <w:r w:rsidR="00DC04AF" w:rsidRPr="00080FC0">
        <w:rPr>
          <w:sz w:val="28"/>
          <w:szCs w:val="28"/>
        </w:rPr>
        <w:t xml:space="preserve"> </w:t>
      </w:r>
      <w:r w:rsidRPr="00080FC0">
        <w:rPr>
          <w:sz w:val="28"/>
          <w:szCs w:val="28"/>
        </w:rPr>
        <w:t>мест.</w:t>
      </w:r>
    </w:p>
    <w:p w14:paraId="738CDBCD" w14:textId="77777777" w:rsidR="00D32639" w:rsidRPr="00080FC0" w:rsidRDefault="00D32639" w:rsidP="00D32639">
      <w:pPr>
        <w:ind w:firstLine="709"/>
        <w:jc w:val="both"/>
        <w:rPr>
          <w:sz w:val="28"/>
          <w:szCs w:val="28"/>
        </w:rPr>
      </w:pPr>
      <w:r w:rsidRPr="00080FC0">
        <w:rPr>
          <w:sz w:val="28"/>
          <w:szCs w:val="28"/>
        </w:rPr>
        <w:t>В 2022 году Ивановская область вошла в число 42 регионов Российской Федерации, в которых началась реализация федерального проекта «</w:t>
      </w:r>
      <w:proofErr w:type="spellStart"/>
      <w:r w:rsidRPr="00080FC0">
        <w:rPr>
          <w:sz w:val="28"/>
          <w:szCs w:val="28"/>
        </w:rPr>
        <w:t>Профессионалитет</w:t>
      </w:r>
      <w:proofErr w:type="spellEnd"/>
      <w:r w:rsidRPr="00080FC0">
        <w:rPr>
          <w:sz w:val="28"/>
          <w:szCs w:val="28"/>
        </w:rPr>
        <w:t>». Шуйский многопрофильный колледж и Ивановский политехнический колледж Ивановского государственного политехнического университета получили средства федерального бюджета на модернизацию материально-технической базы в общем объеме 200 млн. рублей, а также 5 млн. рублей из областного бюджета в рамках софинансирования. С 1 сентября 2022 года более 335 студентов начали обучаться по экспериментальным программам по специальностям и профессиям: оператор швейного оборудования; конструирование, моделирование и технология швейных изделий; Технология текстильных изделий (по видам); портной; оператор вязально-швейного оборудования; Экономика и бухгалтерский учет (по отраслям); Коммерция (по отраслям).</w:t>
      </w:r>
    </w:p>
    <w:p w14:paraId="6D73D598" w14:textId="14CD5BF1" w:rsidR="00D32639" w:rsidRPr="00080FC0" w:rsidRDefault="00D32639" w:rsidP="00D32639">
      <w:pPr>
        <w:ind w:firstLine="709"/>
        <w:jc w:val="both"/>
        <w:rPr>
          <w:sz w:val="28"/>
          <w:szCs w:val="28"/>
        </w:rPr>
      </w:pPr>
      <w:r w:rsidRPr="00080FC0">
        <w:rPr>
          <w:sz w:val="28"/>
          <w:szCs w:val="28"/>
        </w:rPr>
        <w:t xml:space="preserve">1 сентября 2022 года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в Фурмановском </w:t>
      </w:r>
      <w:r w:rsidRPr="00080FC0">
        <w:rPr>
          <w:sz w:val="28"/>
          <w:szCs w:val="28"/>
        </w:rPr>
        <w:lastRenderedPageBreak/>
        <w:t>технологическом и Кинешемском политехническом колледжах Ивановской области открылись четыре мастерские по профилям «Цифровой модельер» и «Технология моды». На их оснащение из федерального и регионального бюджетов привлекли  средства в размере более 20 млн. рублей.</w:t>
      </w:r>
    </w:p>
    <w:p w14:paraId="49B333C8" w14:textId="77777777" w:rsidR="00283AC0" w:rsidRPr="00080FC0" w:rsidRDefault="00283AC0" w:rsidP="00283AC0">
      <w:pPr>
        <w:ind w:firstLine="709"/>
        <w:jc w:val="both"/>
        <w:rPr>
          <w:rStyle w:val="ac"/>
          <w:color w:val="auto"/>
          <w:sz w:val="28"/>
          <w:szCs w:val="28"/>
          <w:u w:val="none"/>
        </w:rPr>
      </w:pPr>
      <w:r w:rsidRPr="00080FC0">
        <w:rPr>
          <w:rStyle w:val="ac"/>
          <w:color w:val="auto"/>
          <w:sz w:val="28"/>
          <w:szCs w:val="28"/>
          <w:u w:val="none"/>
        </w:rPr>
        <w:t>Для обеспечения доступности качественного образования школьников                   114 общеобразовательных организаций организовывают подвоз 4,3 тысяч сельских школьников, его осуществляют 184 школьных автобуса по 302 маршрутам (в 2021 году – 173 автобуса, 4,43 тысячи детей; в 2020 году – 168 автобусов, 4,34 тысячи детей). В целях обеспечения безопасных перевозок в 2022 году значительно обновлен парк школьных автобусов: Ивановская область в рамках централизованных поставок получила 41 школьный автобус (в 2021 году – 33 автобуса, в 2020 году – 17 автобусов, в 2019 году – 24 автобуса). Автобусы распределены в 22 муниципальных образования и в 4 областные коррекционные школы-интернаты.</w:t>
      </w:r>
    </w:p>
    <w:p w14:paraId="7AD65BD1" w14:textId="6A3F7B11" w:rsidR="00B86613" w:rsidRPr="00080FC0" w:rsidRDefault="005222C0" w:rsidP="00B86613">
      <w:pPr>
        <w:ind w:firstLine="709"/>
        <w:jc w:val="both"/>
        <w:rPr>
          <w:rStyle w:val="ac"/>
          <w:color w:val="auto"/>
          <w:sz w:val="28"/>
          <w:szCs w:val="28"/>
          <w:u w:val="none"/>
        </w:rPr>
      </w:pPr>
      <w:r w:rsidRPr="00080FC0">
        <w:rPr>
          <w:rStyle w:val="ac"/>
          <w:color w:val="auto"/>
          <w:sz w:val="28"/>
          <w:szCs w:val="28"/>
          <w:u w:val="none"/>
        </w:rPr>
        <w:t xml:space="preserve">Принимались меры по укреплению материально-технической базы образовательных организаций региона. </w:t>
      </w:r>
      <w:r w:rsidR="00B86613" w:rsidRPr="00080FC0">
        <w:rPr>
          <w:rStyle w:val="ac"/>
          <w:color w:val="auto"/>
          <w:sz w:val="28"/>
          <w:szCs w:val="28"/>
          <w:u w:val="none"/>
        </w:rPr>
        <w:t xml:space="preserve">В рамках реализации регионального проекта «Современная школа» национального проекта «Образование» в декабре 2022 года завершено строительство здания начальной школы гимназии № 44 г. Иваново на 350 мест в </w:t>
      </w:r>
      <w:proofErr w:type="spellStart"/>
      <w:r w:rsidR="00B86613" w:rsidRPr="00080FC0">
        <w:rPr>
          <w:rStyle w:val="ac"/>
          <w:color w:val="auto"/>
          <w:sz w:val="28"/>
          <w:szCs w:val="28"/>
          <w:u w:val="none"/>
        </w:rPr>
        <w:t>мкр</w:t>
      </w:r>
      <w:proofErr w:type="spellEnd"/>
      <w:r w:rsidR="00B86613" w:rsidRPr="00080FC0">
        <w:rPr>
          <w:rStyle w:val="ac"/>
          <w:color w:val="auto"/>
          <w:sz w:val="28"/>
          <w:szCs w:val="28"/>
          <w:u w:val="none"/>
        </w:rPr>
        <w:t>. Рождественский. В начале 2023 года планируется завершение капитального ремонта здания под размещение коррекционной школы на 200 мест на ул. Лежневской в г. Иваново, до конца 2023 года – строительство школы на 550 мест в по ул. Владимирской в городе Кохма.</w:t>
      </w:r>
    </w:p>
    <w:p w14:paraId="0C8D4ACE" w14:textId="77777777" w:rsidR="00B86613" w:rsidRPr="00080FC0" w:rsidRDefault="00B86613" w:rsidP="00B86613">
      <w:pPr>
        <w:ind w:firstLine="709"/>
        <w:jc w:val="both"/>
        <w:rPr>
          <w:rStyle w:val="ac"/>
          <w:color w:val="auto"/>
          <w:sz w:val="28"/>
          <w:szCs w:val="28"/>
          <w:u w:val="none"/>
        </w:rPr>
      </w:pPr>
      <w:r w:rsidRPr="00080FC0">
        <w:rPr>
          <w:rStyle w:val="ac"/>
          <w:color w:val="auto"/>
          <w:sz w:val="28"/>
          <w:szCs w:val="28"/>
          <w:u w:val="none"/>
        </w:rPr>
        <w:t>В рамках реализации регионального проекта «Успех каждого ребенка»</w:t>
      </w:r>
      <w:r w:rsidRPr="00080FC0">
        <w:rPr>
          <w:rStyle w:val="ac"/>
          <w:color w:val="auto"/>
          <w:sz w:val="28"/>
          <w:szCs w:val="28"/>
        </w:rPr>
        <w:t xml:space="preserve"> </w:t>
      </w:r>
      <w:r w:rsidRPr="00080FC0">
        <w:rPr>
          <w:rStyle w:val="ac"/>
          <w:color w:val="auto"/>
          <w:sz w:val="28"/>
          <w:szCs w:val="28"/>
          <w:u w:val="none"/>
        </w:rPr>
        <w:t>национального проекта «Образование» в 2022 году в Ивановской области впервые реализовано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 На приобретение оборудования и создания 244 новых мест в 6 учреждениях дополнительного образования направлено более 3,0 млн. рублей.</w:t>
      </w:r>
    </w:p>
    <w:p w14:paraId="7B462134" w14:textId="77777777" w:rsidR="00B624F3" w:rsidRPr="00080FC0" w:rsidRDefault="00B624F3" w:rsidP="00B624F3">
      <w:pPr>
        <w:ind w:firstLine="709"/>
        <w:jc w:val="both"/>
        <w:rPr>
          <w:rStyle w:val="ac"/>
          <w:color w:val="auto"/>
          <w:sz w:val="28"/>
          <w:szCs w:val="28"/>
          <w:u w:val="none"/>
        </w:rPr>
      </w:pPr>
      <w:r w:rsidRPr="00080FC0">
        <w:rPr>
          <w:rStyle w:val="ac"/>
          <w:color w:val="auto"/>
          <w:sz w:val="28"/>
          <w:szCs w:val="28"/>
          <w:u w:val="none"/>
        </w:rPr>
        <w:t xml:space="preserve">По федеральной программе «Модернизация систем общего образования» в 2022 году в 6 школах проведен капитальный ремонт. На эти цели направлены средства в сумме 215,6 </w:t>
      </w:r>
      <w:proofErr w:type="spellStart"/>
      <w:r w:rsidRPr="00080FC0">
        <w:rPr>
          <w:rStyle w:val="ac"/>
          <w:color w:val="auto"/>
          <w:sz w:val="28"/>
          <w:szCs w:val="28"/>
          <w:u w:val="none"/>
        </w:rPr>
        <w:t>млн</w:t>
      </w:r>
      <w:proofErr w:type="gramStart"/>
      <w:r w:rsidRPr="00080FC0">
        <w:rPr>
          <w:rStyle w:val="ac"/>
          <w:color w:val="auto"/>
          <w:sz w:val="28"/>
          <w:szCs w:val="28"/>
          <w:u w:val="none"/>
        </w:rPr>
        <w:t>.р</w:t>
      </w:r>
      <w:proofErr w:type="gramEnd"/>
      <w:r w:rsidRPr="00080FC0">
        <w:rPr>
          <w:rStyle w:val="ac"/>
          <w:color w:val="auto"/>
          <w:sz w:val="28"/>
          <w:szCs w:val="28"/>
          <w:u w:val="none"/>
        </w:rPr>
        <w:t>ублей</w:t>
      </w:r>
      <w:proofErr w:type="spellEnd"/>
      <w:r w:rsidRPr="00080FC0">
        <w:rPr>
          <w:rStyle w:val="ac"/>
          <w:color w:val="auto"/>
          <w:sz w:val="28"/>
          <w:szCs w:val="28"/>
          <w:u w:val="none"/>
        </w:rPr>
        <w:t xml:space="preserve">, в том числе 195,0 млн. рублей – средства федеральной субсидии, из них почти 40,0 </w:t>
      </w:r>
      <w:proofErr w:type="spellStart"/>
      <w:r w:rsidRPr="00080FC0">
        <w:rPr>
          <w:rStyle w:val="ac"/>
          <w:color w:val="auto"/>
          <w:sz w:val="28"/>
          <w:szCs w:val="28"/>
          <w:u w:val="none"/>
        </w:rPr>
        <w:t>млн.рублей</w:t>
      </w:r>
      <w:proofErr w:type="spellEnd"/>
      <w:r w:rsidRPr="00080FC0">
        <w:rPr>
          <w:rStyle w:val="ac"/>
          <w:color w:val="auto"/>
          <w:sz w:val="28"/>
          <w:szCs w:val="28"/>
          <w:u w:val="none"/>
        </w:rPr>
        <w:t xml:space="preserve"> на оснащение школ мебелью и оборудованием.</w:t>
      </w:r>
    </w:p>
    <w:p w14:paraId="5035C93D" w14:textId="44C891EA" w:rsidR="00B86613" w:rsidRPr="00080FC0" w:rsidRDefault="00B86613" w:rsidP="00B86613">
      <w:pPr>
        <w:ind w:firstLine="709"/>
        <w:jc w:val="both"/>
        <w:rPr>
          <w:rStyle w:val="ac"/>
          <w:color w:val="auto"/>
          <w:sz w:val="28"/>
          <w:szCs w:val="28"/>
          <w:u w:val="none"/>
        </w:rPr>
      </w:pPr>
      <w:r w:rsidRPr="00080FC0">
        <w:rPr>
          <w:rStyle w:val="ac"/>
          <w:color w:val="auto"/>
          <w:sz w:val="28"/>
          <w:szCs w:val="28"/>
          <w:u w:val="none"/>
        </w:rPr>
        <w:t>В 2022 году завершен капитальный ремонт здания по ул. Карла Маркса, д.62/107 для размещения Регионального центра выявления и поддержки одаренных детей «Солярис», созданного в 2021 году. На проведение ремонта здания, реализацию дизайн-проекта, оснащение мебелью центра «Солярис» из областного бюджета выделено свыше 270,0 млн. рублей.</w:t>
      </w:r>
    </w:p>
    <w:p w14:paraId="5E92B213" w14:textId="77777777" w:rsidR="006F2D14" w:rsidRPr="00080FC0" w:rsidRDefault="006F2D14" w:rsidP="006F2D14">
      <w:pPr>
        <w:ind w:firstLine="709"/>
        <w:jc w:val="both"/>
        <w:rPr>
          <w:rStyle w:val="ac"/>
          <w:color w:val="auto"/>
          <w:sz w:val="28"/>
          <w:szCs w:val="28"/>
          <w:u w:val="none"/>
        </w:rPr>
      </w:pPr>
      <w:r w:rsidRPr="00080FC0">
        <w:rPr>
          <w:rStyle w:val="ac"/>
          <w:color w:val="auto"/>
          <w:sz w:val="28"/>
          <w:szCs w:val="28"/>
          <w:u w:val="none"/>
        </w:rPr>
        <w:t>В 2022 году 100% школ подключены к высокоскоростной сети Интернет                  (100 Мбит/сек – для городских школ, 50 Мбит/сек - для сельских) посредством единой сети передачи данных (2021 год – 100%, 2020 год – 87%, 2019 год – 78%, 2018 год – 49%). Во всех общеобразовательных организациях Ивановской области обеспечен круглосуточный доступ к сети Интернет без ограничения трафика, который управляется системой контент фильтрации.</w:t>
      </w:r>
    </w:p>
    <w:p w14:paraId="3CC67EAF" w14:textId="77777777" w:rsidR="006F2D14" w:rsidRPr="00080FC0" w:rsidRDefault="006F2D14" w:rsidP="006F2D14">
      <w:pPr>
        <w:ind w:firstLine="709"/>
        <w:jc w:val="both"/>
        <w:rPr>
          <w:rStyle w:val="ac"/>
          <w:color w:val="auto"/>
          <w:sz w:val="28"/>
          <w:szCs w:val="28"/>
          <w:u w:val="none"/>
        </w:rPr>
      </w:pPr>
      <w:r w:rsidRPr="00080FC0">
        <w:rPr>
          <w:rStyle w:val="ac"/>
          <w:color w:val="auto"/>
          <w:sz w:val="28"/>
          <w:szCs w:val="28"/>
          <w:u w:val="none"/>
        </w:rPr>
        <w:t xml:space="preserve">В рамках регионального проекта «Цифровая образовательная среда» национального проекта «Образование» в 30 образовательных организаций поставлено новое современное компьютерное оборудование (в 2021 году – в                      </w:t>
      </w:r>
      <w:r w:rsidRPr="00080FC0">
        <w:rPr>
          <w:rStyle w:val="ac"/>
          <w:color w:val="auto"/>
          <w:sz w:val="28"/>
          <w:szCs w:val="28"/>
          <w:u w:val="none"/>
        </w:rPr>
        <w:lastRenderedPageBreak/>
        <w:t>51 образовательную организацию, в 2020 году – в 101 образовательную организацию).</w:t>
      </w:r>
    </w:p>
    <w:p w14:paraId="3A75F6B6" w14:textId="77777777" w:rsidR="00B86613" w:rsidRPr="00080FC0" w:rsidRDefault="00B86613" w:rsidP="00B86613">
      <w:pPr>
        <w:ind w:firstLine="709"/>
        <w:jc w:val="both"/>
        <w:rPr>
          <w:rStyle w:val="ac"/>
          <w:color w:val="auto"/>
          <w:sz w:val="28"/>
          <w:szCs w:val="28"/>
          <w:u w:val="none"/>
        </w:rPr>
      </w:pPr>
      <w:r w:rsidRPr="00080FC0">
        <w:rPr>
          <w:rStyle w:val="ac"/>
          <w:color w:val="auto"/>
          <w:sz w:val="28"/>
          <w:szCs w:val="28"/>
          <w:u w:val="none"/>
        </w:rPr>
        <w:t>В рамках регионального проекта «Детский спорт.37» (партийный проект #СпортШколаГород) проведены мероприятия по модернизации инфраструктуры для занятий физической культурой и спортом в 20 школах городских округов Иваново, Кинешма, Шуя, Вичуга: проведен капитальный ремонт 16 спортивных залов, обустроены 4 спортивные площадки. Из областного бюджета на эти цели выделены средства в сумме 71,6 млн. рублей. Всего в период 2019 -2022 годов в рамках данного проекта мероприятия проведены в 87 школах, направлены средства областного бюджета в сумме 272,6 млн. рублей.</w:t>
      </w:r>
    </w:p>
    <w:p w14:paraId="5342A06B" w14:textId="77777777" w:rsidR="00B624F3" w:rsidRPr="00080FC0" w:rsidRDefault="00B624F3" w:rsidP="00B624F3">
      <w:pPr>
        <w:ind w:firstLine="709"/>
        <w:jc w:val="both"/>
        <w:rPr>
          <w:rStyle w:val="ac"/>
          <w:color w:val="auto"/>
          <w:sz w:val="28"/>
          <w:szCs w:val="28"/>
          <w:u w:val="none"/>
        </w:rPr>
      </w:pPr>
      <w:r w:rsidRPr="00080FC0">
        <w:rPr>
          <w:iCs/>
          <w:sz w:val="28"/>
          <w:szCs w:val="28"/>
        </w:rPr>
        <w:t xml:space="preserve">Все общеобразовательные организации Ивановской области на 100% обеспечены учебниками. </w:t>
      </w:r>
      <w:r w:rsidRPr="00080FC0">
        <w:rPr>
          <w:rStyle w:val="ac"/>
          <w:color w:val="auto"/>
          <w:sz w:val="28"/>
          <w:szCs w:val="28"/>
          <w:u w:val="none"/>
        </w:rPr>
        <w:t xml:space="preserve">В </w:t>
      </w:r>
      <w:proofErr w:type="gramStart"/>
      <w:r w:rsidRPr="00080FC0">
        <w:rPr>
          <w:rStyle w:val="ac"/>
          <w:color w:val="auto"/>
          <w:sz w:val="28"/>
          <w:szCs w:val="28"/>
          <w:u w:val="none"/>
        </w:rPr>
        <w:t>рамках</w:t>
      </w:r>
      <w:proofErr w:type="gramEnd"/>
      <w:r w:rsidRPr="00080FC0">
        <w:rPr>
          <w:rStyle w:val="ac"/>
          <w:color w:val="auto"/>
          <w:sz w:val="28"/>
          <w:szCs w:val="28"/>
          <w:u w:val="none"/>
        </w:rPr>
        <w:t xml:space="preserve"> подготовки школ к 2022/2023 учебному году закуплено более 142 тысяч экземпляров учебников на сумму  87,35 млн. рублей. Общий библиотечный фонд учебников составляет свыше 1,85 млн. экземпляров.</w:t>
      </w:r>
    </w:p>
    <w:p w14:paraId="5A867DE1" w14:textId="024309FE" w:rsidR="00283AC0" w:rsidRPr="00080FC0" w:rsidRDefault="00B624F3" w:rsidP="00283AC0">
      <w:pPr>
        <w:ind w:firstLine="709"/>
        <w:jc w:val="both"/>
        <w:rPr>
          <w:rStyle w:val="ac"/>
          <w:color w:val="auto"/>
          <w:sz w:val="28"/>
          <w:szCs w:val="28"/>
          <w:u w:val="none"/>
        </w:rPr>
      </w:pPr>
      <w:r w:rsidRPr="00080FC0">
        <w:rPr>
          <w:rStyle w:val="ac"/>
          <w:color w:val="auto"/>
          <w:sz w:val="28"/>
          <w:szCs w:val="28"/>
          <w:u w:val="none"/>
        </w:rPr>
        <w:t>Всего н</w:t>
      </w:r>
      <w:r w:rsidR="00B86613" w:rsidRPr="00080FC0">
        <w:rPr>
          <w:rStyle w:val="ac"/>
          <w:color w:val="auto"/>
          <w:sz w:val="28"/>
          <w:szCs w:val="28"/>
          <w:u w:val="none"/>
        </w:rPr>
        <w:t xml:space="preserve">а подготовку общеобразовательных школ к новому 2022-2023 учебному году общий объем средств консолидированного бюджета региона составил свыше  540 млн. рублей. </w:t>
      </w:r>
    </w:p>
    <w:p w14:paraId="35E6208B" w14:textId="77777777" w:rsidR="00660A56" w:rsidRPr="00080FC0" w:rsidRDefault="00660A56" w:rsidP="00660A56">
      <w:pPr>
        <w:ind w:firstLine="709"/>
        <w:jc w:val="both"/>
        <w:rPr>
          <w:rStyle w:val="ac"/>
          <w:color w:val="auto"/>
          <w:sz w:val="28"/>
          <w:szCs w:val="28"/>
          <w:u w:val="none"/>
        </w:rPr>
      </w:pPr>
      <w:r w:rsidRPr="00080FC0">
        <w:rPr>
          <w:rStyle w:val="ac"/>
          <w:color w:val="auto"/>
          <w:sz w:val="28"/>
          <w:szCs w:val="28"/>
          <w:u w:val="none"/>
        </w:rPr>
        <w:t>В 2022 году в школы региона пришли 102 молодых специалиста, в том числе в рамках федерального проекта «Земский учитель» - 9 учителей-предметников, которые получили денежное вознаграждение в 1,0 млн. рублей за счет средств федерального бюджета. По состоянию на 30.12.2022 11 учителей получили единовременную выплату для оплаты части первоначального взноса при получении ипотечного кредита. Сумма единовременной выплаты составляет 300 тыс. рублей вне зависимости от стоимости приобретаемого жилья.</w:t>
      </w:r>
    </w:p>
    <w:p w14:paraId="4F4DDF59" w14:textId="77777777" w:rsidR="00216CAF" w:rsidRPr="00080FC0" w:rsidRDefault="00770EB3" w:rsidP="00283AC0">
      <w:pPr>
        <w:ind w:firstLine="709"/>
        <w:jc w:val="both"/>
        <w:rPr>
          <w:rStyle w:val="ac"/>
          <w:color w:val="auto"/>
          <w:sz w:val="28"/>
          <w:szCs w:val="28"/>
          <w:u w:val="none"/>
        </w:rPr>
      </w:pPr>
      <w:r w:rsidRPr="00080FC0">
        <w:rPr>
          <w:rStyle w:val="ac"/>
          <w:color w:val="auto"/>
          <w:sz w:val="28"/>
          <w:szCs w:val="28"/>
          <w:u w:val="none"/>
        </w:rPr>
        <w:t>В</w:t>
      </w:r>
      <w:r w:rsidR="00216CAF" w:rsidRPr="00080FC0">
        <w:rPr>
          <w:rStyle w:val="ac"/>
          <w:color w:val="auto"/>
          <w:sz w:val="28"/>
          <w:szCs w:val="28"/>
          <w:u w:val="none"/>
        </w:rPr>
        <w:t xml:space="preserve"> Ивановской области 406 образовательн</w:t>
      </w:r>
      <w:r w:rsidR="00F11C41" w:rsidRPr="00080FC0">
        <w:rPr>
          <w:rStyle w:val="ac"/>
          <w:color w:val="auto"/>
          <w:sz w:val="28"/>
          <w:szCs w:val="28"/>
          <w:u w:val="none"/>
        </w:rPr>
        <w:t>ых</w:t>
      </w:r>
      <w:r w:rsidR="00216CAF" w:rsidRPr="00080FC0">
        <w:rPr>
          <w:rStyle w:val="ac"/>
          <w:color w:val="auto"/>
          <w:sz w:val="28"/>
          <w:szCs w:val="28"/>
          <w:u w:val="none"/>
        </w:rPr>
        <w:t xml:space="preserve"> организаци</w:t>
      </w:r>
      <w:r w:rsidR="00F11C41" w:rsidRPr="00080FC0">
        <w:rPr>
          <w:rStyle w:val="ac"/>
          <w:color w:val="auto"/>
          <w:sz w:val="28"/>
          <w:szCs w:val="28"/>
          <w:u w:val="none"/>
        </w:rPr>
        <w:t>й</w:t>
      </w:r>
      <w:r w:rsidR="00216CAF" w:rsidRPr="00080FC0">
        <w:rPr>
          <w:rStyle w:val="ac"/>
          <w:color w:val="auto"/>
          <w:sz w:val="28"/>
          <w:szCs w:val="28"/>
          <w:u w:val="none"/>
        </w:rPr>
        <w:t xml:space="preserve"> реализу</w:t>
      </w:r>
      <w:r w:rsidR="00F11C41" w:rsidRPr="00080FC0">
        <w:rPr>
          <w:rStyle w:val="ac"/>
          <w:color w:val="auto"/>
          <w:sz w:val="28"/>
          <w:szCs w:val="28"/>
          <w:u w:val="none"/>
        </w:rPr>
        <w:t>ю</w:t>
      </w:r>
      <w:r w:rsidR="00216CAF" w:rsidRPr="00080FC0">
        <w:rPr>
          <w:rStyle w:val="ac"/>
          <w:color w:val="auto"/>
          <w:sz w:val="28"/>
          <w:szCs w:val="28"/>
          <w:u w:val="none"/>
        </w:rPr>
        <w:t>т услуги дошкольного образования. Дошкольное образование получают 44,76 тыс. детей.</w:t>
      </w:r>
      <w:r w:rsidR="00F11C41" w:rsidRPr="00080FC0">
        <w:rPr>
          <w:rStyle w:val="ac"/>
          <w:color w:val="auto"/>
          <w:sz w:val="28"/>
          <w:szCs w:val="28"/>
          <w:u w:val="none"/>
        </w:rPr>
        <w:t xml:space="preserve"> </w:t>
      </w:r>
      <w:r w:rsidR="00216CAF" w:rsidRPr="00080FC0">
        <w:rPr>
          <w:rStyle w:val="ac"/>
          <w:color w:val="auto"/>
          <w:sz w:val="28"/>
          <w:szCs w:val="28"/>
          <w:u w:val="none"/>
        </w:rPr>
        <w:t>Доступность дошкольного образования составила 100% для всех возр</w:t>
      </w:r>
      <w:r w:rsidR="00F11C41" w:rsidRPr="00080FC0">
        <w:rPr>
          <w:rStyle w:val="ac"/>
          <w:color w:val="auto"/>
          <w:sz w:val="28"/>
          <w:szCs w:val="28"/>
          <w:u w:val="none"/>
        </w:rPr>
        <w:t>астов. (на 01.01.2022 – 97,56%).</w:t>
      </w:r>
    </w:p>
    <w:p w14:paraId="7A8664C1" w14:textId="53801A1D" w:rsidR="00216CAF" w:rsidRPr="00080FC0" w:rsidRDefault="00216CAF" w:rsidP="00283AC0">
      <w:pPr>
        <w:ind w:firstLine="709"/>
        <w:jc w:val="both"/>
        <w:rPr>
          <w:rStyle w:val="ac"/>
          <w:color w:val="auto"/>
          <w:sz w:val="28"/>
          <w:szCs w:val="28"/>
          <w:u w:val="none"/>
        </w:rPr>
      </w:pPr>
      <w:r w:rsidRPr="00080FC0">
        <w:rPr>
          <w:rStyle w:val="ac"/>
          <w:color w:val="auto"/>
          <w:sz w:val="28"/>
          <w:szCs w:val="28"/>
          <w:u w:val="none"/>
        </w:rPr>
        <w:t xml:space="preserve">В 2022 году в рамках мероприятий по созданию дополнительных мест для детей в возрасте от 1,5 до 3 лет в организациях дошкольного образования введены пристройка на 57 мест </w:t>
      </w:r>
      <w:r w:rsidR="00F11C41" w:rsidRPr="00080FC0">
        <w:rPr>
          <w:rStyle w:val="ac"/>
          <w:color w:val="auto"/>
          <w:sz w:val="28"/>
          <w:szCs w:val="28"/>
          <w:u w:val="none"/>
        </w:rPr>
        <w:t xml:space="preserve">к детском саду № 152 г. Иваново, </w:t>
      </w:r>
      <w:r w:rsidRPr="00080FC0">
        <w:rPr>
          <w:rStyle w:val="ac"/>
          <w:color w:val="auto"/>
          <w:sz w:val="28"/>
          <w:szCs w:val="28"/>
          <w:u w:val="none"/>
        </w:rPr>
        <w:t>дошкольное учреждение на 240 мест в рай</w:t>
      </w:r>
      <w:r w:rsidR="00F11C41" w:rsidRPr="00080FC0">
        <w:rPr>
          <w:rStyle w:val="ac"/>
          <w:color w:val="auto"/>
          <w:sz w:val="28"/>
          <w:szCs w:val="28"/>
          <w:u w:val="none"/>
        </w:rPr>
        <w:t xml:space="preserve">оне ул. Владимирской г.о. Кохма, </w:t>
      </w:r>
      <w:r w:rsidRPr="00080FC0">
        <w:rPr>
          <w:rStyle w:val="ac"/>
          <w:color w:val="auto"/>
          <w:sz w:val="28"/>
          <w:szCs w:val="28"/>
          <w:u w:val="none"/>
        </w:rPr>
        <w:t>дошкольное учреждение на 240 мест по адресу ул. 1-я Камвольная</w:t>
      </w:r>
      <w:r w:rsidR="00F11C41" w:rsidRPr="00080FC0">
        <w:rPr>
          <w:rStyle w:val="ac"/>
          <w:color w:val="auto"/>
          <w:sz w:val="28"/>
          <w:szCs w:val="28"/>
          <w:u w:val="none"/>
        </w:rPr>
        <w:t xml:space="preserve"> </w:t>
      </w:r>
      <w:r w:rsidRPr="00080FC0">
        <w:rPr>
          <w:rStyle w:val="ac"/>
          <w:color w:val="auto"/>
          <w:sz w:val="28"/>
          <w:szCs w:val="28"/>
          <w:u w:val="none"/>
        </w:rPr>
        <w:t>г. Иваново.</w:t>
      </w:r>
    </w:p>
    <w:p w14:paraId="10D44484" w14:textId="77777777" w:rsidR="00F11C41" w:rsidRPr="00080FC0" w:rsidRDefault="00216CAF" w:rsidP="00283AC0">
      <w:pPr>
        <w:ind w:firstLine="709"/>
        <w:jc w:val="both"/>
        <w:rPr>
          <w:rStyle w:val="ac"/>
          <w:color w:val="auto"/>
          <w:sz w:val="28"/>
          <w:szCs w:val="28"/>
          <w:u w:val="none"/>
        </w:rPr>
      </w:pPr>
      <w:r w:rsidRPr="00080FC0">
        <w:rPr>
          <w:rStyle w:val="ac"/>
          <w:color w:val="auto"/>
          <w:sz w:val="28"/>
          <w:szCs w:val="28"/>
          <w:u w:val="none"/>
        </w:rPr>
        <w:t xml:space="preserve">В дошкольном секторе путем завершения </w:t>
      </w:r>
      <w:r w:rsidR="00B86613" w:rsidRPr="00080FC0">
        <w:rPr>
          <w:rStyle w:val="ac"/>
          <w:color w:val="auto"/>
          <w:sz w:val="28"/>
          <w:szCs w:val="28"/>
          <w:u w:val="none"/>
        </w:rPr>
        <w:t>строительства созданы 537 мест.</w:t>
      </w:r>
    </w:p>
    <w:p w14:paraId="70CFE337" w14:textId="74769B02" w:rsidR="00B86613" w:rsidRPr="00080FC0" w:rsidRDefault="00B86613" w:rsidP="00B86613">
      <w:pPr>
        <w:ind w:firstLine="709"/>
        <w:jc w:val="both"/>
        <w:rPr>
          <w:rStyle w:val="ac"/>
          <w:color w:val="auto"/>
          <w:sz w:val="28"/>
          <w:szCs w:val="28"/>
          <w:u w:val="none"/>
        </w:rPr>
      </w:pPr>
      <w:r w:rsidRPr="00080FC0">
        <w:rPr>
          <w:rStyle w:val="ac"/>
          <w:color w:val="auto"/>
          <w:sz w:val="28"/>
          <w:szCs w:val="28"/>
          <w:u w:val="none"/>
        </w:rPr>
        <w:t xml:space="preserve">Целенаправленно создаются условия для развития направлений естественнонаучного и технического творчества. На базе средней школы № 9                г. Шуя открылся Школьный </w:t>
      </w:r>
      <w:proofErr w:type="spellStart"/>
      <w:r w:rsidRPr="00080FC0">
        <w:rPr>
          <w:rStyle w:val="ac"/>
          <w:color w:val="auto"/>
          <w:sz w:val="28"/>
          <w:szCs w:val="28"/>
          <w:u w:val="none"/>
        </w:rPr>
        <w:t>кванториум</w:t>
      </w:r>
      <w:proofErr w:type="spellEnd"/>
      <w:r w:rsidRPr="00080FC0">
        <w:rPr>
          <w:rStyle w:val="ac"/>
          <w:color w:val="auto"/>
          <w:sz w:val="28"/>
          <w:szCs w:val="28"/>
          <w:u w:val="none"/>
        </w:rPr>
        <w:t xml:space="preserve">. На его оснащение направлены средства </w:t>
      </w:r>
      <w:r w:rsidRPr="00080FC0">
        <w:rPr>
          <w:rStyle w:val="ac"/>
          <w:color w:val="auto"/>
          <w:sz w:val="28"/>
          <w:szCs w:val="28"/>
        </w:rPr>
        <w:t xml:space="preserve">в </w:t>
      </w:r>
      <w:r w:rsidRPr="00080FC0">
        <w:rPr>
          <w:rStyle w:val="ac"/>
          <w:color w:val="auto"/>
          <w:sz w:val="28"/>
          <w:szCs w:val="28"/>
          <w:u w:val="none"/>
        </w:rPr>
        <w:t>сумме свыше 21,4 млн. рублей. В 24 школах сельской местности и малых городов созданы Центры образования естественно-научной и технологической направленностей «Точка роста» (в 2021 году – 25 центров, в 2019-2020 годах – 54 центра цифрового и гуманитарного профилей).  На их оснащение направлены средства в сумме свыше 37,6 млн. рублей. Всего в регионе центры «Точка роста» работают в 103 школах сельской местности и малых городов.</w:t>
      </w:r>
    </w:p>
    <w:p w14:paraId="724CBA6D" w14:textId="77777777" w:rsidR="00216CAF" w:rsidRPr="00080FC0" w:rsidRDefault="00216CAF" w:rsidP="00283AC0">
      <w:pPr>
        <w:ind w:firstLine="709"/>
        <w:jc w:val="both"/>
        <w:rPr>
          <w:rStyle w:val="ac"/>
          <w:color w:val="auto"/>
          <w:sz w:val="28"/>
          <w:szCs w:val="28"/>
          <w:u w:val="none"/>
        </w:rPr>
      </w:pPr>
      <w:r w:rsidRPr="00080FC0">
        <w:rPr>
          <w:rStyle w:val="ac"/>
          <w:color w:val="auto"/>
          <w:sz w:val="28"/>
          <w:szCs w:val="28"/>
          <w:u w:val="none"/>
        </w:rPr>
        <w:t xml:space="preserve">В целях поддержки образования для детей с ограниченными возможностями здоровья в 2022 году в Приволжской, Родниковской и Ивановской коррекционных школах - интернатах в рамках регионального проекта «Современная школа» национального проекта «Образование» полностью обновлено учебное оборудование для реализации предметной области «Технология» по профилям </w:t>
      </w:r>
      <w:r w:rsidRPr="00080FC0">
        <w:rPr>
          <w:rStyle w:val="ac"/>
          <w:color w:val="auto"/>
          <w:sz w:val="28"/>
          <w:szCs w:val="28"/>
          <w:u w:val="none"/>
        </w:rPr>
        <w:lastRenderedPageBreak/>
        <w:t>«Швейное дело», «Столярное дело» и «Штукатурно-малярное дело». Кроме того, в Родниковской коррекционной школе-интернате оборудованы новые мастерские: «Рабочий по обслуживанию зданий», «Картонажно-переплетная мастерская» и «Повар». На эти цели из федерального бюджета выделены средства в сумме свыше 23,6 млн. рублей.</w:t>
      </w:r>
    </w:p>
    <w:p w14:paraId="34A58EED" w14:textId="77777777" w:rsidR="00216CAF" w:rsidRPr="00080FC0" w:rsidRDefault="00216CAF" w:rsidP="00283AC0">
      <w:pPr>
        <w:ind w:firstLine="709"/>
        <w:jc w:val="both"/>
        <w:rPr>
          <w:rStyle w:val="ac"/>
          <w:color w:val="auto"/>
          <w:sz w:val="28"/>
          <w:szCs w:val="28"/>
          <w:u w:val="none"/>
        </w:rPr>
      </w:pPr>
      <w:r w:rsidRPr="00080FC0">
        <w:rPr>
          <w:rStyle w:val="ac"/>
          <w:color w:val="auto"/>
          <w:sz w:val="28"/>
          <w:szCs w:val="28"/>
          <w:u w:val="none"/>
        </w:rPr>
        <w:t xml:space="preserve">В Ивановской области разработан комплекс мер социальной поддержки семей военнослужащих – участников специальной военной операции. </w:t>
      </w:r>
    </w:p>
    <w:p w14:paraId="4E68D704" w14:textId="77777777" w:rsidR="00216CAF" w:rsidRPr="00080FC0" w:rsidRDefault="005849A9" w:rsidP="00283AC0">
      <w:pPr>
        <w:ind w:firstLine="709"/>
        <w:jc w:val="both"/>
        <w:rPr>
          <w:rStyle w:val="ac"/>
          <w:color w:val="auto"/>
          <w:sz w:val="28"/>
          <w:szCs w:val="28"/>
          <w:u w:val="none"/>
        </w:rPr>
      </w:pPr>
      <w:r w:rsidRPr="00080FC0">
        <w:rPr>
          <w:rStyle w:val="ac"/>
          <w:color w:val="auto"/>
          <w:sz w:val="28"/>
          <w:szCs w:val="28"/>
          <w:u w:val="none"/>
        </w:rPr>
        <w:t>Д</w:t>
      </w:r>
      <w:r w:rsidR="00216CAF" w:rsidRPr="00080FC0">
        <w:rPr>
          <w:rStyle w:val="ac"/>
          <w:color w:val="auto"/>
          <w:sz w:val="28"/>
          <w:szCs w:val="28"/>
          <w:u w:val="none"/>
        </w:rPr>
        <w:t xml:space="preserve">ети военнослужащих – участников специальной военной операции, которые обучаются в 5-11 классах, с 17.10.2022 получают в школах бесплатное горячее питание один раз в день. </w:t>
      </w:r>
    </w:p>
    <w:p w14:paraId="270D81C8" w14:textId="77777777" w:rsidR="00216CAF" w:rsidRPr="00080FC0" w:rsidRDefault="00216CAF" w:rsidP="00283AC0">
      <w:pPr>
        <w:ind w:firstLine="709"/>
        <w:jc w:val="both"/>
        <w:rPr>
          <w:rStyle w:val="ac"/>
          <w:color w:val="auto"/>
          <w:sz w:val="28"/>
          <w:szCs w:val="28"/>
          <w:u w:val="none"/>
        </w:rPr>
      </w:pPr>
      <w:r w:rsidRPr="00080FC0">
        <w:rPr>
          <w:rStyle w:val="ac"/>
          <w:color w:val="auto"/>
          <w:sz w:val="28"/>
          <w:szCs w:val="28"/>
          <w:u w:val="none"/>
        </w:rPr>
        <w:t>С 01.12.2022 года для детей участников специальной военной операции установлена льгота по родительской плате за детский сад. Льгота составляет 25% среднего размера родительской платы на первого ребенка, 55% – на второго ребенка, 75% – на третьего и последующих детей. Льгота распространяется  не только на кровных детей участников СВО, но и их пасынков и падчериц.</w:t>
      </w:r>
    </w:p>
    <w:p w14:paraId="4C389A84" w14:textId="549E8D7A" w:rsidR="00216CAF" w:rsidRPr="00080FC0" w:rsidRDefault="00216CAF" w:rsidP="00283AC0">
      <w:pPr>
        <w:ind w:firstLine="709"/>
        <w:jc w:val="both"/>
        <w:rPr>
          <w:rStyle w:val="ac"/>
          <w:color w:val="auto"/>
          <w:sz w:val="28"/>
          <w:szCs w:val="28"/>
          <w:u w:val="none"/>
        </w:rPr>
      </w:pPr>
      <w:r w:rsidRPr="00080FC0">
        <w:rPr>
          <w:rStyle w:val="ac"/>
          <w:color w:val="auto"/>
          <w:sz w:val="28"/>
          <w:szCs w:val="28"/>
          <w:u w:val="none"/>
        </w:rPr>
        <w:t>Дети военнослужащих – участников специальной военной операции могут получить образовательный сертификат на обучение в вузе, который расположен в Ивановской области. Сертификат закрепляет право ребёнка в будущем при поступлении в вуз воспользоваться возможностью обучаться на коммерческих местах за счёт средств областного бюджета, если на бюджетные места поступить не удалось.</w:t>
      </w:r>
    </w:p>
    <w:p w14:paraId="68F9DCF5" w14:textId="77777777" w:rsidR="007F6546" w:rsidRPr="00080FC0" w:rsidRDefault="007F6546" w:rsidP="00283AC0">
      <w:pPr>
        <w:ind w:firstLine="709"/>
        <w:jc w:val="both"/>
        <w:rPr>
          <w:rStyle w:val="ac"/>
          <w:color w:val="auto"/>
          <w:sz w:val="28"/>
          <w:szCs w:val="28"/>
          <w:u w:val="none"/>
        </w:rPr>
      </w:pPr>
    </w:p>
    <w:p w14:paraId="00AC1F11" w14:textId="77777777" w:rsidR="00C079D9" w:rsidRPr="00080FC0" w:rsidRDefault="00C079D9" w:rsidP="00283AC0">
      <w:pPr>
        <w:ind w:firstLine="709"/>
        <w:jc w:val="both"/>
        <w:rPr>
          <w:sz w:val="28"/>
          <w:szCs w:val="28"/>
        </w:rPr>
      </w:pPr>
      <w:r w:rsidRPr="00080FC0">
        <w:rPr>
          <w:sz w:val="28"/>
          <w:szCs w:val="28"/>
        </w:rPr>
        <w:t>6. В области развития социального партнерства и координации действий сторон Соглашения</w:t>
      </w:r>
    </w:p>
    <w:p w14:paraId="663083C6" w14:textId="0FF04364" w:rsidR="00C079D9" w:rsidRPr="00080FC0" w:rsidRDefault="00C079D9" w:rsidP="00283AC0">
      <w:pPr>
        <w:ind w:firstLine="709"/>
        <w:jc w:val="both"/>
        <w:rPr>
          <w:sz w:val="28"/>
          <w:szCs w:val="28"/>
        </w:rPr>
      </w:pPr>
      <w:r w:rsidRPr="00080FC0">
        <w:rPr>
          <w:sz w:val="28"/>
          <w:szCs w:val="28"/>
        </w:rPr>
        <w:t>Организована работа по развитию системы социального партнерства на региональном, отраслевом и территориальном уровнях. Взаимодействие исполнительных органов государственной власти Ивановской области со сторонами социального партнерства осуществлялось посредством деятельности комиссий и рабочих групп, в том числе областной трехсторонней комиссии по регулированию социально-трудовых отношений; межведомственной комиссии по вопросам привлечения и использования иностранных работников на территории Ивановской области, межведомственной комиссии по охране труда.</w:t>
      </w:r>
    </w:p>
    <w:p w14:paraId="43A0FBBC" w14:textId="6B7EF524" w:rsidR="00A01FB1" w:rsidRPr="00080FC0" w:rsidRDefault="00A01FB1" w:rsidP="00A01FB1">
      <w:pPr>
        <w:ind w:firstLine="709"/>
        <w:jc w:val="both"/>
        <w:rPr>
          <w:sz w:val="28"/>
          <w:szCs w:val="28"/>
        </w:rPr>
      </w:pPr>
      <w:r w:rsidRPr="00080FC0">
        <w:rPr>
          <w:sz w:val="28"/>
          <w:szCs w:val="28"/>
        </w:rPr>
        <w:t xml:space="preserve">В отчетном году сторонами социального партнерства подписано Дополнительное соглашение к Соглашению от 25.12.2018 № 42-с по регулированию социально-трудовых и связанных с ними экономических отношений между Правительством Ивановской области, 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 на 2019 -2021 годы в части его продления на 3 года (до 31.12.2024) и дополнения разделом  «В области преодоления последствий распространения новой коронавирусной инфекции (COVID-19)». </w:t>
      </w:r>
    </w:p>
    <w:p w14:paraId="11E6245B" w14:textId="77777777" w:rsidR="00A01FB1" w:rsidRPr="00080FC0" w:rsidRDefault="00A01FB1" w:rsidP="00A01FB1">
      <w:pPr>
        <w:ind w:firstLine="709"/>
        <w:jc w:val="both"/>
        <w:rPr>
          <w:sz w:val="28"/>
          <w:szCs w:val="28"/>
        </w:rPr>
      </w:pPr>
      <w:r w:rsidRPr="00080FC0">
        <w:rPr>
          <w:sz w:val="28"/>
          <w:szCs w:val="28"/>
        </w:rPr>
        <w:t>Актуализирован и продлен до 2024 года (включительно) план мероприятий исполнительных органов государственной власти Ивановской области по выполнению Соглашения (распоряжение Правительства Ивановской области от 27.07.2022 № 88-рп).</w:t>
      </w:r>
    </w:p>
    <w:p w14:paraId="450D6E5B" w14:textId="24B1C56F" w:rsidR="00A01FB1" w:rsidRPr="00080FC0" w:rsidRDefault="00A01FB1" w:rsidP="00A01FB1">
      <w:pPr>
        <w:ind w:firstLine="709"/>
        <w:jc w:val="both"/>
        <w:rPr>
          <w:sz w:val="28"/>
          <w:szCs w:val="28"/>
        </w:rPr>
      </w:pPr>
      <w:r w:rsidRPr="00080FC0">
        <w:rPr>
          <w:sz w:val="28"/>
          <w:szCs w:val="28"/>
        </w:rPr>
        <w:t xml:space="preserve">В связи с увеличением минимального размера оплаты труда в 2022 году сторонами подписаны Дополнительные соглашения к Региональному соглашению о минимальной заработной плате в Ивановской области на 2020 - 2022 годы от </w:t>
      </w:r>
      <w:r w:rsidRPr="00080FC0">
        <w:rPr>
          <w:sz w:val="28"/>
          <w:szCs w:val="28"/>
        </w:rPr>
        <w:lastRenderedPageBreak/>
        <w:t>03.03.2022 № 4-с, от 20.07.2022 № 19-с и от 29.12.2022 № 42-с, срок действия соглашения продлен на три года до 31.12.2025 включительно.</w:t>
      </w:r>
    </w:p>
    <w:p w14:paraId="755555AC" w14:textId="4BBB58F6" w:rsidR="00A01FB1" w:rsidRDefault="00A01FB1" w:rsidP="00A01FB1">
      <w:pPr>
        <w:ind w:firstLine="709"/>
        <w:jc w:val="both"/>
        <w:rPr>
          <w:sz w:val="28"/>
          <w:szCs w:val="28"/>
        </w:rPr>
      </w:pPr>
      <w:proofErr w:type="gramStart"/>
      <w:r w:rsidRPr="00080FC0">
        <w:rPr>
          <w:sz w:val="28"/>
          <w:szCs w:val="28"/>
        </w:rPr>
        <w:t xml:space="preserve">Областной трехсторонней комиссии по регулированию социально-трудовых отношений на </w:t>
      </w:r>
      <w:r w:rsidR="00A03DA6" w:rsidRPr="00080FC0">
        <w:rPr>
          <w:sz w:val="28"/>
          <w:szCs w:val="28"/>
        </w:rPr>
        <w:t>4 заседания</w:t>
      </w:r>
      <w:r w:rsidRPr="00080FC0">
        <w:rPr>
          <w:sz w:val="28"/>
          <w:szCs w:val="28"/>
        </w:rPr>
        <w:t>х</w:t>
      </w:r>
      <w:r w:rsidR="00A03DA6" w:rsidRPr="00080FC0">
        <w:rPr>
          <w:sz w:val="28"/>
          <w:szCs w:val="28"/>
        </w:rPr>
        <w:t xml:space="preserve"> рассмотрены 11 вопросов, в том числе </w:t>
      </w:r>
      <w:r w:rsidRPr="00080FC0">
        <w:rPr>
          <w:sz w:val="28"/>
          <w:szCs w:val="28"/>
        </w:rPr>
        <w:t>подведены</w:t>
      </w:r>
      <w:r w:rsidR="00A03DA6" w:rsidRPr="00080FC0">
        <w:rPr>
          <w:sz w:val="28"/>
          <w:szCs w:val="28"/>
        </w:rPr>
        <w:t xml:space="preserve"> итог</w:t>
      </w:r>
      <w:r w:rsidRPr="00080FC0">
        <w:rPr>
          <w:sz w:val="28"/>
          <w:szCs w:val="28"/>
        </w:rPr>
        <w:t>и</w:t>
      </w:r>
      <w:r w:rsidR="00A03DA6" w:rsidRPr="00080FC0">
        <w:rPr>
          <w:sz w:val="28"/>
          <w:szCs w:val="28"/>
        </w:rPr>
        <w:t xml:space="preserve"> реализации областного трехстороннего соглашения по регулированию социально-трудовых и связанных с ними экономических отношений, </w:t>
      </w:r>
      <w:r w:rsidRPr="00080FC0">
        <w:rPr>
          <w:sz w:val="28"/>
          <w:szCs w:val="28"/>
        </w:rPr>
        <w:t xml:space="preserve">приняты решения по вопросам </w:t>
      </w:r>
      <w:r w:rsidR="00A03DA6" w:rsidRPr="00080FC0">
        <w:rPr>
          <w:sz w:val="28"/>
          <w:szCs w:val="28"/>
        </w:rPr>
        <w:t xml:space="preserve">о ситуации на рынке труда региона, мерах по снижению уровня бедности в Ивановской области,  организации отдыха и оздоровления детей, развитии социального партнерства, </w:t>
      </w:r>
      <w:r w:rsidRPr="00080FC0">
        <w:rPr>
          <w:sz w:val="28"/>
          <w:szCs w:val="28"/>
        </w:rPr>
        <w:t>состоянии инвестиционного климата</w:t>
      </w:r>
      <w:proofErr w:type="gramEnd"/>
      <w:r w:rsidRPr="00080FC0">
        <w:rPr>
          <w:sz w:val="28"/>
          <w:szCs w:val="28"/>
        </w:rPr>
        <w:t xml:space="preserve"> </w:t>
      </w:r>
      <w:proofErr w:type="gramStart"/>
      <w:r w:rsidRPr="00080FC0">
        <w:rPr>
          <w:sz w:val="28"/>
          <w:szCs w:val="28"/>
        </w:rPr>
        <w:t xml:space="preserve">в Ивановской области, </w:t>
      </w:r>
      <w:r w:rsidR="00A03DA6" w:rsidRPr="00080FC0">
        <w:rPr>
          <w:sz w:val="28"/>
          <w:szCs w:val="28"/>
        </w:rPr>
        <w:t xml:space="preserve">мерах по выполнению Единых рекомендаций Российской трехсторонней комиссии по установлению на региональном и местном уровнях систем оплаты труда работников государственных и муниципальных учреждений, </w:t>
      </w:r>
      <w:r w:rsidRPr="00080FC0">
        <w:rPr>
          <w:sz w:val="28"/>
          <w:szCs w:val="28"/>
        </w:rPr>
        <w:t>даны рекомендации трехсторонним комиссиям по регулированию социально-трудовых отношений г.о. Кохма, г.о. Шуя, Комсомольского, Лежневского, Лухского и Фурмановского муниципальных районов, утвержден план работы комиссии на 2023 год.</w:t>
      </w:r>
      <w:proofErr w:type="gramEnd"/>
    </w:p>
    <w:p w14:paraId="05056C9A" w14:textId="4E78A2D3" w:rsidR="00477723" w:rsidRPr="00080FC0" w:rsidRDefault="00477723" w:rsidP="00477723">
      <w:pPr>
        <w:ind w:firstLine="709"/>
        <w:jc w:val="both"/>
        <w:rPr>
          <w:sz w:val="28"/>
          <w:szCs w:val="28"/>
        </w:rPr>
      </w:pPr>
      <w:proofErr w:type="gramStart"/>
      <w:r w:rsidRPr="00080FC0">
        <w:rPr>
          <w:sz w:val="28"/>
          <w:szCs w:val="28"/>
        </w:rPr>
        <w:t xml:space="preserve">В </w:t>
      </w:r>
      <w:r>
        <w:rPr>
          <w:sz w:val="28"/>
          <w:szCs w:val="28"/>
        </w:rPr>
        <w:t>отчетном</w:t>
      </w:r>
      <w:r w:rsidRPr="00080FC0">
        <w:rPr>
          <w:sz w:val="28"/>
          <w:szCs w:val="28"/>
        </w:rPr>
        <w:t xml:space="preserve"> году положительное решение областной трехсторонней комиссии получили 63 нормативных правовых акта в сфере трудовых отношений. </w:t>
      </w:r>
      <w:proofErr w:type="gramEnd"/>
    </w:p>
    <w:p w14:paraId="61EF4EBA" w14:textId="6F54B697" w:rsidR="00A71FEC" w:rsidRPr="004E2207" w:rsidRDefault="004E2207" w:rsidP="00A01FB1">
      <w:pPr>
        <w:ind w:firstLine="709"/>
        <w:jc w:val="both"/>
        <w:rPr>
          <w:sz w:val="28"/>
          <w:szCs w:val="28"/>
        </w:rPr>
      </w:pPr>
      <w:r w:rsidRPr="004E2207">
        <w:rPr>
          <w:sz w:val="28"/>
          <w:szCs w:val="28"/>
        </w:rPr>
        <w:t xml:space="preserve">В 2022 году </w:t>
      </w:r>
      <w:r w:rsidR="008C3C44">
        <w:rPr>
          <w:sz w:val="28"/>
          <w:szCs w:val="28"/>
        </w:rPr>
        <w:t xml:space="preserve">сторонами социального партнерства </w:t>
      </w:r>
      <w:r w:rsidR="00E17096">
        <w:rPr>
          <w:sz w:val="28"/>
          <w:szCs w:val="28"/>
        </w:rPr>
        <w:t>о</w:t>
      </w:r>
      <w:r w:rsidR="00E17096">
        <w:rPr>
          <w:sz w:val="28"/>
          <w:szCs w:val="28"/>
        </w:rPr>
        <w:t>рганизова</w:t>
      </w:r>
      <w:r w:rsidR="00E17096">
        <w:rPr>
          <w:sz w:val="28"/>
          <w:szCs w:val="28"/>
        </w:rPr>
        <w:t>но проведение</w:t>
      </w:r>
      <w:r w:rsidR="00E17096">
        <w:rPr>
          <w:sz w:val="28"/>
          <w:szCs w:val="28"/>
        </w:rPr>
        <w:t xml:space="preserve"> </w:t>
      </w:r>
      <w:r w:rsidRPr="004E2207">
        <w:rPr>
          <w:sz w:val="28"/>
          <w:szCs w:val="28"/>
        </w:rPr>
        <w:t>м</w:t>
      </w:r>
      <w:r w:rsidR="00E17096">
        <w:rPr>
          <w:sz w:val="28"/>
          <w:szCs w:val="28"/>
        </w:rPr>
        <w:t>ероприятий</w:t>
      </w:r>
      <w:r w:rsidRPr="004E2207">
        <w:rPr>
          <w:sz w:val="28"/>
          <w:szCs w:val="28"/>
        </w:rPr>
        <w:t>, посвященных  30-</w:t>
      </w:r>
      <w:r w:rsidR="00A71FEC" w:rsidRPr="004E2207">
        <w:rPr>
          <w:sz w:val="28"/>
          <w:szCs w:val="28"/>
        </w:rPr>
        <w:t>лет</w:t>
      </w:r>
      <w:r w:rsidRPr="004E2207">
        <w:rPr>
          <w:sz w:val="28"/>
          <w:szCs w:val="28"/>
        </w:rPr>
        <w:t>ию</w:t>
      </w:r>
      <w:r w:rsidR="00A71FEC" w:rsidRPr="004E2207">
        <w:rPr>
          <w:sz w:val="28"/>
          <w:szCs w:val="28"/>
        </w:rPr>
        <w:t xml:space="preserve"> </w:t>
      </w:r>
      <w:r w:rsidRPr="004E2207">
        <w:rPr>
          <w:sz w:val="28"/>
          <w:szCs w:val="28"/>
        </w:rPr>
        <w:t xml:space="preserve">областной </w:t>
      </w:r>
      <w:r w:rsidR="00A71FEC" w:rsidRPr="004E2207">
        <w:rPr>
          <w:sz w:val="28"/>
          <w:szCs w:val="28"/>
        </w:rPr>
        <w:t>трехсторонней комиссии</w:t>
      </w:r>
      <w:r w:rsidR="008C3C44">
        <w:rPr>
          <w:sz w:val="28"/>
          <w:szCs w:val="28"/>
        </w:rPr>
        <w:t xml:space="preserve">. </w:t>
      </w:r>
      <w:r w:rsidR="00E17096">
        <w:rPr>
          <w:sz w:val="28"/>
          <w:szCs w:val="28"/>
        </w:rPr>
        <w:t>На официальных сайтах</w:t>
      </w:r>
      <w:r w:rsidRPr="004E2207">
        <w:rPr>
          <w:sz w:val="28"/>
          <w:szCs w:val="28"/>
        </w:rPr>
        <w:t xml:space="preserve"> </w:t>
      </w:r>
      <w:r w:rsidR="00E17096">
        <w:rPr>
          <w:sz w:val="28"/>
          <w:szCs w:val="28"/>
        </w:rPr>
        <w:t>сторон разме</w:t>
      </w:r>
      <w:r w:rsidRPr="004E2207">
        <w:rPr>
          <w:sz w:val="28"/>
          <w:szCs w:val="28"/>
        </w:rPr>
        <w:t xml:space="preserve">щены информационные материалы о </w:t>
      </w:r>
      <w:r w:rsidR="008C3C44" w:rsidRPr="008C3C44">
        <w:rPr>
          <w:sz w:val="28"/>
          <w:szCs w:val="28"/>
        </w:rPr>
        <w:t>формировании</w:t>
      </w:r>
      <w:r w:rsidR="008C3C44" w:rsidRPr="008C3C44">
        <w:rPr>
          <w:sz w:val="28"/>
          <w:szCs w:val="28"/>
        </w:rPr>
        <w:t xml:space="preserve"> института социального партнерства в регионе</w:t>
      </w:r>
      <w:r w:rsidR="008C3C44" w:rsidRPr="004E2207">
        <w:rPr>
          <w:sz w:val="28"/>
          <w:szCs w:val="28"/>
        </w:rPr>
        <w:t xml:space="preserve"> </w:t>
      </w:r>
      <w:r w:rsidR="008C3C44">
        <w:rPr>
          <w:sz w:val="28"/>
          <w:szCs w:val="28"/>
        </w:rPr>
        <w:t xml:space="preserve">и </w:t>
      </w:r>
      <w:r w:rsidRPr="004E2207">
        <w:rPr>
          <w:sz w:val="28"/>
          <w:szCs w:val="28"/>
        </w:rPr>
        <w:t>работе</w:t>
      </w:r>
      <w:r w:rsidR="008C3C44">
        <w:rPr>
          <w:sz w:val="28"/>
          <w:szCs w:val="28"/>
        </w:rPr>
        <w:t xml:space="preserve"> областной трехсторонней комиссии.</w:t>
      </w:r>
    </w:p>
    <w:p w14:paraId="177EA89E" w14:textId="7507BF15" w:rsidR="00472A98" w:rsidRPr="00080FC0" w:rsidRDefault="00A01FB1" w:rsidP="00472A98">
      <w:pPr>
        <w:ind w:firstLine="709"/>
        <w:jc w:val="both"/>
        <w:rPr>
          <w:sz w:val="28"/>
          <w:szCs w:val="28"/>
        </w:rPr>
      </w:pPr>
      <w:r w:rsidRPr="00080FC0">
        <w:rPr>
          <w:sz w:val="28"/>
          <w:szCs w:val="28"/>
        </w:rPr>
        <w:t xml:space="preserve">Осуществлялись полномочия по проведению уведомительной регистрации коллективных договоров и соглашений.  </w:t>
      </w:r>
      <w:r w:rsidR="000455BA" w:rsidRPr="00080FC0">
        <w:rPr>
          <w:sz w:val="28"/>
          <w:szCs w:val="28"/>
        </w:rPr>
        <w:t xml:space="preserve">Всего в Ивановской области действуют </w:t>
      </w:r>
      <w:r w:rsidR="000455BA">
        <w:rPr>
          <w:sz w:val="28"/>
          <w:szCs w:val="28"/>
        </w:rPr>
        <w:t xml:space="preserve">1967 коллективных договоров и </w:t>
      </w:r>
      <w:r w:rsidR="000455BA" w:rsidRPr="00080FC0">
        <w:rPr>
          <w:sz w:val="28"/>
          <w:szCs w:val="28"/>
        </w:rPr>
        <w:t>65 отраслевых и территориальных соглашений по регулированию социально-трудовых отношений.</w:t>
      </w:r>
      <w:r w:rsidRPr="00080FC0">
        <w:rPr>
          <w:sz w:val="28"/>
          <w:szCs w:val="28"/>
        </w:rPr>
        <w:t xml:space="preserve"> </w:t>
      </w:r>
      <w:r w:rsidR="00472A98" w:rsidRPr="000455BA">
        <w:rPr>
          <w:sz w:val="28"/>
          <w:szCs w:val="28"/>
        </w:rPr>
        <w:t>В адрес сторон социального партнерства и Государственную инспекцию труда в Ивановской области направлены 274 уведомления по  выявленным нарушениям трудового законодательства и иных нормативных правовых актов.</w:t>
      </w:r>
      <w:r w:rsidR="00472A98" w:rsidRPr="00080FC0">
        <w:rPr>
          <w:sz w:val="28"/>
          <w:szCs w:val="28"/>
        </w:rPr>
        <w:t xml:space="preserve"> </w:t>
      </w:r>
    </w:p>
    <w:p w14:paraId="2E64F1B7" w14:textId="51FD5D88" w:rsidR="00C079D9" w:rsidRPr="00080FC0" w:rsidRDefault="00C079D9" w:rsidP="00283AC0">
      <w:pPr>
        <w:ind w:firstLine="709"/>
        <w:jc w:val="both"/>
        <w:rPr>
          <w:sz w:val="28"/>
          <w:szCs w:val="28"/>
        </w:rPr>
      </w:pPr>
      <w:r w:rsidRPr="00080FC0">
        <w:rPr>
          <w:sz w:val="28"/>
          <w:szCs w:val="28"/>
        </w:rPr>
        <w:t xml:space="preserve">Сторонам социального партнёрства оказана консультативная помощь в разработке проектов </w:t>
      </w:r>
      <w:r w:rsidR="00CF2F0F" w:rsidRPr="00080FC0">
        <w:rPr>
          <w:sz w:val="28"/>
          <w:szCs w:val="28"/>
        </w:rPr>
        <w:t xml:space="preserve">20 </w:t>
      </w:r>
      <w:r w:rsidRPr="00080FC0">
        <w:rPr>
          <w:sz w:val="28"/>
          <w:szCs w:val="28"/>
        </w:rPr>
        <w:t>территориальных, отраслевых соглашений в сфере здраво</w:t>
      </w:r>
      <w:r w:rsidR="005E0CA8" w:rsidRPr="00080FC0">
        <w:rPr>
          <w:sz w:val="28"/>
          <w:szCs w:val="28"/>
        </w:rPr>
        <w:t>охранения, образования, жилищно-</w:t>
      </w:r>
      <w:r w:rsidRPr="00080FC0">
        <w:rPr>
          <w:sz w:val="28"/>
          <w:szCs w:val="28"/>
        </w:rPr>
        <w:t xml:space="preserve">коммунального хозяйства, агропромышленном комплексе, более 400 представителям работодателей и работников по заключению коллективных договоров. </w:t>
      </w:r>
    </w:p>
    <w:p w14:paraId="19A7CB74" w14:textId="4ED746F8" w:rsidR="00B06390" w:rsidRDefault="00C079D9" w:rsidP="002B5AA1">
      <w:pPr>
        <w:ind w:firstLine="709"/>
        <w:jc w:val="both"/>
        <w:rPr>
          <w:rStyle w:val="ac"/>
        </w:rPr>
      </w:pPr>
      <w:r w:rsidRPr="00080FC0">
        <w:rPr>
          <w:sz w:val="28"/>
          <w:szCs w:val="28"/>
        </w:rPr>
        <w:t>В результате принимаемых Правительством Ивановской области мер коллективных трудовых споров в 202</w:t>
      </w:r>
      <w:r w:rsidR="00710BBE" w:rsidRPr="00080FC0">
        <w:rPr>
          <w:sz w:val="28"/>
          <w:szCs w:val="28"/>
        </w:rPr>
        <w:t>2</w:t>
      </w:r>
      <w:r w:rsidRPr="00080FC0">
        <w:rPr>
          <w:sz w:val="28"/>
          <w:szCs w:val="28"/>
        </w:rPr>
        <w:t xml:space="preserve"> году не зарегистрировано.</w:t>
      </w:r>
    </w:p>
    <w:sectPr w:rsidR="00B06390" w:rsidSect="00721A6B">
      <w:pgSz w:w="11906" w:h="16838"/>
      <w:pgMar w:top="709" w:right="70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FD33A" w14:textId="77777777" w:rsidR="000C271A" w:rsidRDefault="000C271A">
      <w:r>
        <w:separator/>
      </w:r>
    </w:p>
  </w:endnote>
  <w:endnote w:type="continuationSeparator" w:id="0">
    <w:p w14:paraId="77478636" w14:textId="77777777" w:rsidR="000C271A" w:rsidRDefault="000C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1EF7B" w14:textId="77777777" w:rsidR="000C271A" w:rsidRDefault="000C271A">
      <w:r>
        <w:separator/>
      </w:r>
    </w:p>
  </w:footnote>
  <w:footnote w:type="continuationSeparator" w:id="0">
    <w:p w14:paraId="2CEF2236" w14:textId="77777777" w:rsidR="000C271A" w:rsidRDefault="000C2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3C6550"/>
    <w:lvl w:ilvl="0">
      <w:numFmt w:val="bullet"/>
      <w:lvlText w:val="*"/>
      <w:lvlJc w:val="left"/>
    </w:lvl>
  </w:abstractNum>
  <w:abstractNum w:abstractNumId="1">
    <w:nsid w:val="05664BC8"/>
    <w:multiLevelType w:val="multilevel"/>
    <w:tmpl w:val="07165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6B632E"/>
    <w:multiLevelType w:val="multilevel"/>
    <w:tmpl w:val="84A8A448"/>
    <w:lvl w:ilvl="0">
      <w:start w:val="2"/>
      <w:numFmt w:val="decimal"/>
      <w:lvlText w:val="%1."/>
      <w:lvlJc w:val="left"/>
      <w:pPr>
        <w:ind w:left="450" w:hanging="450"/>
      </w:pPr>
      <w:rPr>
        <w:rFonts w:hint="default"/>
      </w:rPr>
    </w:lvl>
    <w:lvl w:ilvl="1">
      <w:start w:val="5"/>
      <w:numFmt w:val="decimal"/>
      <w:lvlText w:val="%1.%2."/>
      <w:lvlJc w:val="left"/>
      <w:pPr>
        <w:ind w:left="1460" w:hanging="720"/>
      </w:pPr>
      <w:rPr>
        <w:rFonts w:hint="default"/>
        <w:i w:val="0"/>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
    <w:nsid w:val="08D50821"/>
    <w:multiLevelType w:val="multilevel"/>
    <w:tmpl w:val="30687BC0"/>
    <w:lvl w:ilvl="0">
      <w:start w:val="2"/>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BB57C5"/>
    <w:multiLevelType w:val="multilevel"/>
    <w:tmpl w:val="DD5C980E"/>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0F160161"/>
    <w:multiLevelType w:val="multilevel"/>
    <w:tmpl w:val="E4E27898"/>
    <w:lvl w:ilvl="0">
      <w:start w:val="1"/>
      <w:numFmt w:val="upperRoman"/>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62C454B"/>
    <w:multiLevelType w:val="hybridMultilevel"/>
    <w:tmpl w:val="A1D4B390"/>
    <w:lvl w:ilvl="0" w:tplc="73AE59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79A1AE1"/>
    <w:multiLevelType w:val="hybridMultilevel"/>
    <w:tmpl w:val="71C28308"/>
    <w:lvl w:ilvl="0" w:tplc="7946E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547152"/>
    <w:multiLevelType w:val="hybridMultilevel"/>
    <w:tmpl w:val="6FE8B4F2"/>
    <w:lvl w:ilvl="0" w:tplc="3F4EF9CA">
      <w:start w:val="4"/>
      <w:numFmt w:val="decimal"/>
      <w:lvlText w:val="%1."/>
      <w:lvlJc w:val="left"/>
      <w:pPr>
        <w:tabs>
          <w:tab w:val="num" w:pos="720"/>
        </w:tabs>
        <w:ind w:left="720" w:hanging="360"/>
      </w:pPr>
    </w:lvl>
    <w:lvl w:ilvl="1" w:tplc="568CB29C">
      <w:start w:val="1"/>
      <w:numFmt w:val="decimal"/>
      <w:lvlText w:val="%2."/>
      <w:lvlJc w:val="left"/>
      <w:pPr>
        <w:tabs>
          <w:tab w:val="num" w:pos="1440"/>
        </w:tabs>
        <w:ind w:left="1440" w:hanging="360"/>
      </w:pPr>
    </w:lvl>
    <w:lvl w:ilvl="2" w:tplc="92566734">
      <w:start w:val="1"/>
      <w:numFmt w:val="decimal"/>
      <w:lvlText w:val="%3."/>
      <w:lvlJc w:val="left"/>
      <w:pPr>
        <w:tabs>
          <w:tab w:val="num" w:pos="2160"/>
        </w:tabs>
        <w:ind w:left="2160" w:hanging="360"/>
      </w:pPr>
    </w:lvl>
    <w:lvl w:ilvl="3" w:tplc="AAE82BCA">
      <w:start w:val="1"/>
      <w:numFmt w:val="decimal"/>
      <w:lvlText w:val="%4."/>
      <w:lvlJc w:val="left"/>
      <w:pPr>
        <w:tabs>
          <w:tab w:val="num" w:pos="2880"/>
        </w:tabs>
        <w:ind w:left="2880" w:hanging="360"/>
      </w:pPr>
    </w:lvl>
    <w:lvl w:ilvl="4" w:tplc="4404CF24">
      <w:start w:val="1"/>
      <w:numFmt w:val="decimal"/>
      <w:lvlText w:val="%5."/>
      <w:lvlJc w:val="left"/>
      <w:pPr>
        <w:tabs>
          <w:tab w:val="num" w:pos="3600"/>
        </w:tabs>
        <w:ind w:left="3600" w:hanging="360"/>
      </w:pPr>
    </w:lvl>
    <w:lvl w:ilvl="5" w:tplc="2620ECDA">
      <w:start w:val="1"/>
      <w:numFmt w:val="decimal"/>
      <w:lvlText w:val="%6."/>
      <w:lvlJc w:val="left"/>
      <w:pPr>
        <w:tabs>
          <w:tab w:val="num" w:pos="4320"/>
        </w:tabs>
        <w:ind w:left="4320" w:hanging="360"/>
      </w:pPr>
    </w:lvl>
    <w:lvl w:ilvl="6" w:tplc="27A41A48">
      <w:start w:val="1"/>
      <w:numFmt w:val="decimal"/>
      <w:lvlText w:val="%7."/>
      <w:lvlJc w:val="left"/>
      <w:pPr>
        <w:tabs>
          <w:tab w:val="num" w:pos="5040"/>
        </w:tabs>
        <w:ind w:left="5040" w:hanging="360"/>
      </w:pPr>
    </w:lvl>
    <w:lvl w:ilvl="7" w:tplc="BC6E4926">
      <w:start w:val="1"/>
      <w:numFmt w:val="decimal"/>
      <w:lvlText w:val="%8."/>
      <w:lvlJc w:val="left"/>
      <w:pPr>
        <w:tabs>
          <w:tab w:val="num" w:pos="5760"/>
        </w:tabs>
        <w:ind w:left="5760" w:hanging="360"/>
      </w:pPr>
    </w:lvl>
    <w:lvl w:ilvl="8" w:tplc="C8E6A28E">
      <w:start w:val="1"/>
      <w:numFmt w:val="decimal"/>
      <w:lvlText w:val="%9."/>
      <w:lvlJc w:val="left"/>
      <w:pPr>
        <w:tabs>
          <w:tab w:val="num" w:pos="6480"/>
        </w:tabs>
        <w:ind w:left="6480" w:hanging="360"/>
      </w:pPr>
    </w:lvl>
  </w:abstractNum>
  <w:abstractNum w:abstractNumId="9">
    <w:nsid w:val="22C465CB"/>
    <w:multiLevelType w:val="singleLevel"/>
    <w:tmpl w:val="E5A8DB20"/>
    <w:lvl w:ilvl="0">
      <w:start w:val="1"/>
      <w:numFmt w:val="decimal"/>
      <w:lvlText w:val="%1)"/>
      <w:legacy w:legacy="1" w:legacySpace="0" w:legacyIndent="302"/>
      <w:lvlJc w:val="left"/>
      <w:rPr>
        <w:rFonts w:ascii="Times New Roman" w:hAnsi="Times New Roman" w:cs="Times New Roman" w:hint="default"/>
      </w:rPr>
    </w:lvl>
  </w:abstractNum>
  <w:abstractNum w:abstractNumId="10">
    <w:nsid w:val="26CD520E"/>
    <w:multiLevelType w:val="multilevel"/>
    <w:tmpl w:val="5D70041C"/>
    <w:lvl w:ilvl="0">
      <w:start w:val="2"/>
      <w:numFmt w:val="decimal"/>
      <w:lvlText w:val="%1."/>
      <w:lvlJc w:val="left"/>
      <w:pPr>
        <w:ind w:left="390" w:hanging="39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1">
    <w:nsid w:val="2F836756"/>
    <w:multiLevelType w:val="hybridMultilevel"/>
    <w:tmpl w:val="5D063A82"/>
    <w:lvl w:ilvl="0" w:tplc="1E202FA4">
      <w:start w:val="3"/>
      <w:numFmt w:val="decimal"/>
      <w:lvlText w:val="%1."/>
      <w:lvlJc w:val="left"/>
      <w:pPr>
        <w:tabs>
          <w:tab w:val="num" w:pos="720"/>
        </w:tabs>
        <w:ind w:left="720" w:hanging="360"/>
      </w:pPr>
    </w:lvl>
    <w:lvl w:ilvl="1" w:tplc="F7B8E15A">
      <w:start w:val="1"/>
      <w:numFmt w:val="decimal"/>
      <w:lvlText w:val="%2."/>
      <w:lvlJc w:val="left"/>
      <w:pPr>
        <w:tabs>
          <w:tab w:val="num" w:pos="1440"/>
        </w:tabs>
        <w:ind w:left="1440" w:hanging="360"/>
      </w:pPr>
    </w:lvl>
    <w:lvl w:ilvl="2" w:tplc="E0501FB4">
      <w:start w:val="1"/>
      <w:numFmt w:val="decimal"/>
      <w:lvlText w:val="%3."/>
      <w:lvlJc w:val="left"/>
      <w:pPr>
        <w:tabs>
          <w:tab w:val="num" w:pos="2160"/>
        </w:tabs>
        <w:ind w:left="2160" w:hanging="360"/>
      </w:pPr>
    </w:lvl>
    <w:lvl w:ilvl="3" w:tplc="B8D8ADD6">
      <w:start w:val="1"/>
      <w:numFmt w:val="decimal"/>
      <w:lvlText w:val="%4."/>
      <w:lvlJc w:val="left"/>
      <w:pPr>
        <w:tabs>
          <w:tab w:val="num" w:pos="2880"/>
        </w:tabs>
        <w:ind w:left="2880" w:hanging="360"/>
      </w:pPr>
    </w:lvl>
    <w:lvl w:ilvl="4" w:tplc="5EBCDF22">
      <w:start w:val="1"/>
      <w:numFmt w:val="decimal"/>
      <w:lvlText w:val="%5."/>
      <w:lvlJc w:val="left"/>
      <w:pPr>
        <w:tabs>
          <w:tab w:val="num" w:pos="3600"/>
        </w:tabs>
        <w:ind w:left="3600" w:hanging="360"/>
      </w:pPr>
    </w:lvl>
    <w:lvl w:ilvl="5" w:tplc="B73CF7A2">
      <w:start w:val="1"/>
      <w:numFmt w:val="decimal"/>
      <w:lvlText w:val="%6."/>
      <w:lvlJc w:val="left"/>
      <w:pPr>
        <w:tabs>
          <w:tab w:val="num" w:pos="4320"/>
        </w:tabs>
        <w:ind w:left="4320" w:hanging="360"/>
      </w:pPr>
    </w:lvl>
    <w:lvl w:ilvl="6" w:tplc="A7F28AD2">
      <w:start w:val="1"/>
      <w:numFmt w:val="decimal"/>
      <w:lvlText w:val="%7."/>
      <w:lvlJc w:val="left"/>
      <w:pPr>
        <w:tabs>
          <w:tab w:val="num" w:pos="5040"/>
        </w:tabs>
        <w:ind w:left="5040" w:hanging="360"/>
      </w:pPr>
    </w:lvl>
    <w:lvl w:ilvl="7" w:tplc="21504AD2">
      <w:start w:val="1"/>
      <w:numFmt w:val="decimal"/>
      <w:lvlText w:val="%8."/>
      <w:lvlJc w:val="left"/>
      <w:pPr>
        <w:tabs>
          <w:tab w:val="num" w:pos="5760"/>
        </w:tabs>
        <w:ind w:left="5760" w:hanging="360"/>
      </w:pPr>
    </w:lvl>
    <w:lvl w:ilvl="8" w:tplc="CC20648A">
      <w:start w:val="1"/>
      <w:numFmt w:val="decimal"/>
      <w:lvlText w:val="%9."/>
      <w:lvlJc w:val="left"/>
      <w:pPr>
        <w:tabs>
          <w:tab w:val="num" w:pos="6480"/>
        </w:tabs>
        <w:ind w:left="6480" w:hanging="360"/>
      </w:pPr>
    </w:lvl>
  </w:abstractNum>
  <w:abstractNum w:abstractNumId="12">
    <w:nsid w:val="307F2789"/>
    <w:multiLevelType w:val="multilevel"/>
    <w:tmpl w:val="A47CD09C"/>
    <w:lvl w:ilvl="0">
      <w:start w:val="1"/>
      <w:numFmt w:val="upperRoman"/>
      <w:lvlText w:val="%1."/>
      <w:lvlJc w:val="left"/>
      <w:pPr>
        <w:ind w:left="1288" w:hanging="720"/>
      </w:pPr>
      <w:rPr>
        <w:rFonts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871039E"/>
    <w:multiLevelType w:val="multilevel"/>
    <w:tmpl w:val="E132DD22"/>
    <w:lvl w:ilvl="0">
      <w:start w:val="1"/>
      <w:numFmt w:val="decimal"/>
      <w:lvlText w:val="%1."/>
      <w:lvlJc w:val="left"/>
      <w:pPr>
        <w:ind w:left="720" w:hanging="360"/>
      </w:pPr>
      <w:rPr>
        <w:strike w:val="0"/>
        <w:dstrike w:val="0"/>
        <w:u w:val="none"/>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nsid w:val="3C443F31"/>
    <w:multiLevelType w:val="multilevel"/>
    <w:tmpl w:val="5FAE2AA8"/>
    <w:lvl w:ilvl="0">
      <w:start w:val="1"/>
      <w:numFmt w:val="decimal"/>
      <w:lvlText w:val="%1."/>
      <w:lvlJc w:val="left"/>
      <w:pPr>
        <w:tabs>
          <w:tab w:val="num" w:pos="720"/>
        </w:tabs>
        <w:ind w:left="720" w:hanging="360"/>
      </w:pPr>
      <w:rPr>
        <w:b w:val="0"/>
      </w:r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
    <w:nsid w:val="42E80EA5"/>
    <w:multiLevelType w:val="multilevel"/>
    <w:tmpl w:val="D80863C6"/>
    <w:lvl w:ilvl="0">
      <w:start w:val="1"/>
      <w:numFmt w:val="decimal"/>
      <w:lvlText w:val="%1."/>
      <w:lvlJc w:val="left"/>
      <w:pPr>
        <w:ind w:left="9381"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463639E4"/>
    <w:multiLevelType w:val="hybridMultilevel"/>
    <w:tmpl w:val="9964090C"/>
    <w:lvl w:ilvl="0" w:tplc="7D08F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54026A"/>
    <w:multiLevelType w:val="hybridMultilevel"/>
    <w:tmpl w:val="7D801EA2"/>
    <w:lvl w:ilvl="0" w:tplc="7E62105E">
      <w:start w:val="2"/>
      <w:numFmt w:val="decimal"/>
      <w:lvlText w:val="%1."/>
      <w:lvlJc w:val="left"/>
      <w:pPr>
        <w:tabs>
          <w:tab w:val="num" w:pos="720"/>
        </w:tabs>
        <w:ind w:left="720" w:hanging="360"/>
      </w:pPr>
    </w:lvl>
    <w:lvl w:ilvl="1" w:tplc="5FAA6E0E">
      <w:start w:val="1"/>
      <w:numFmt w:val="decimal"/>
      <w:lvlText w:val="%2."/>
      <w:lvlJc w:val="left"/>
      <w:pPr>
        <w:tabs>
          <w:tab w:val="num" w:pos="1440"/>
        </w:tabs>
        <w:ind w:left="1440" w:hanging="360"/>
      </w:pPr>
    </w:lvl>
    <w:lvl w:ilvl="2" w:tplc="8B94327C">
      <w:start w:val="1"/>
      <w:numFmt w:val="decimal"/>
      <w:lvlText w:val="%3."/>
      <w:lvlJc w:val="left"/>
      <w:pPr>
        <w:tabs>
          <w:tab w:val="num" w:pos="2160"/>
        </w:tabs>
        <w:ind w:left="2160" w:hanging="360"/>
      </w:pPr>
    </w:lvl>
    <w:lvl w:ilvl="3" w:tplc="237CAE6C">
      <w:start w:val="1"/>
      <w:numFmt w:val="decimal"/>
      <w:lvlText w:val="%4."/>
      <w:lvlJc w:val="left"/>
      <w:pPr>
        <w:tabs>
          <w:tab w:val="num" w:pos="2880"/>
        </w:tabs>
        <w:ind w:left="2880" w:hanging="360"/>
      </w:pPr>
    </w:lvl>
    <w:lvl w:ilvl="4" w:tplc="0D8AACD4">
      <w:start w:val="1"/>
      <w:numFmt w:val="decimal"/>
      <w:lvlText w:val="%5."/>
      <w:lvlJc w:val="left"/>
      <w:pPr>
        <w:tabs>
          <w:tab w:val="num" w:pos="3600"/>
        </w:tabs>
        <w:ind w:left="3600" w:hanging="360"/>
      </w:pPr>
    </w:lvl>
    <w:lvl w:ilvl="5" w:tplc="D04A5B32">
      <w:start w:val="1"/>
      <w:numFmt w:val="decimal"/>
      <w:lvlText w:val="%6."/>
      <w:lvlJc w:val="left"/>
      <w:pPr>
        <w:tabs>
          <w:tab w:val="num" w:pos="4320"/>
        </w:tabs>
        <w:ind w:left="4320" w:hanging="360"/>
      </w:pPr>
    </w:lvl>
    <w:lvl w:ilvl="6" w:tplc="EAA08A4C">
      <w:start w:val="1"/>
      <w:numFmt w:val="decimal"/>
      <w:lvlText w:val="%7."/>
      <w:lvlJc w:val="left"/>
      <w:pPr>
        <w:tabs>
          <w:tab w:val="num" w:pos="5040"/>
        </w:tabs>
        <w:ind w:left="5040" w:hanging="360"/>
      </w:pPr>
    </w:lvl>
    <w:lvl w:ilvl="7" w:tplc="0D967CD6">
      <w:start w:val="1"/>
      <w:numFmt w:val="decimal"/>
      <w:lvlText w:val="%8."/>
      <w:lvlJc w:val="left"/>
      <w:pPr>
        <w:tabs>
          <w:tab w:val="num" w:pos="5760"/>
        </w:tabs>
        <w:ind w:left="5760" w:hanging="360"/>
      </w:pPr>
    </w:lvl>
    <w:lvl w:ilvl="8" w:tplc="7A20A074">
      <w:start w:val="1"/>
      <w:numFmt w:val="decimal"/>
      <w:lvlText w:val="%9."/>
      <w:lvlJc w:val="left"/>
      <w:pPr>
        <w:tabs>
          <w:tab w:val="num" w:pos="6480"/>
        </w:tabs>
        <w:ind w:left="6480" w:hanging="360"/>
      </w:pPr>
    </w:lvl>
  </w:abstractNum>
  <w:abstractNum w:abstractNumId="18">
    <w:nsid w:val="4E086163"/>
    <w:multiLevelType w:val="multilevel"/>
    <w:tmpl w:val="D0B8D47E"/>
    <w:lvl w:ilvl="0">
      <w:start w:val="2"/>
      <w:numFmt w:val="decimal"/>
      <w:lvlText w:val="%1."/>
      <w:lvlJc w:val="left"/>
      <w:pPr>
        <w:ind w:left="900" w:hanging="900"/>
      </w:pPr>
      <w:rPr>
        <w:rFonts w:eastAsia="Courier New" w:hint="default"/>
        <w:color w:val="000000"/>
      </w:rPr>
    </w:lvl>
    <w:lvl w:ilvl="1">
      <w:start w:val="3"/>
      <w:numFmt w:val="decimal"/>
      <w:lvlText w:val="%1.%2."/>
      <w:lvlJc w:val="left"/>
      <w:pPr>
        <w:ind w:left="1136" w:hanging="900"/>
      </w:pPr>
      <w:rPr>
        <w:rFonts w:eastAsia="Courier New" w:hint="default"/>
        <w:color w:val="000000"/>
      </w:rPr>
    </w:lvl>
    <w:lvl w:ilvl="2">
      <w:start w:val="2"/>
      <w:numFmt w:val="decimal"/>
      <w:lvlText w:val="%1.%2.%3."/>
      <w:lvlJc w:val="left"/>
      <w:pPr>
        <w:ind w:left="1372" w:hanging="900"/>
      </w:pPr>
      <w:rPr>
        <w:rFonts w:eastAsia="Courier New" w:hint="default"/>
        <w:color w:val="000000"/>
      </w:rPr>
    </w:lvl>
    <w:lvl w:ilvl="3">
      <w:start w:val="1"/>
      <w:numFmt w:val="decimal"/>
      <w:lvlText w:val="%1.%2.%3.%4."/>
      <w:lvlJc w:val="left"/>
      <w:pPr>
        <w:ind w:left="1788" w:hanging="1080"/>
      </w:pPr>
      <w:rPr>
        <w:rFonts w:eastAsia="Courier New" w:hint="default"/>
        <w:color w:val="000000"/>
      </w:rPr>
    </w:lvl>
    <w:lvl w:ilvl="4">
      <w:start w:val="1"/>
      <w:numFmt w:val="decimal"/>
      <w:lvlText w:val="%1.%2.%3.%4.%5."/>
      <w:lvlJc w:val="left"/>
      <w:pPr>
        <w:ind w:left="2024" w:hanging="1080"/>
      </w:pPr>
      <w:rPr>
        <w:rFonts w:eastAsia="Courier New" w:hint="default"/>
        <w:color w:val="000000"/>
      </w:rPr>
    </w:lvl>
    <w:lvl w:ilvl="5">
      <w:start w:val="1"/>
      <w:numFmt w:val="decimal"/>
      <w:lvlText w:val="%1.%2.%3.%4.%5.%6."/>
      <w:lvlJc w:val="left"/>
      <w:pPr>
        <w:ind w:left="2620" w:hanging="1440"/>
      </w:pPr>
      <w:rPr>
        <w:rFonts w:eastAsia="Courier New" w:hint="default"/>
        <w:color w:val="000000"/>
      </w:rPr>
    </w:lvl>
    <w:lvl w:ilvl="6">
      <w:start w:val="1"/>
      <w:numFmt w:val="decimal"/>
      <w:lvlText w:val="%1.%2.%3.%4.%5.%6.%7."/>
      <w:lvlJc w:val="left"/>
      <w:pPr>
        <w:ind w:left="3216" w:hanging="1800"/>
      </w:pPr>
      <w:rPr>
        <w:rFonts w:eastAsia="Courier New" w:hint="default"/>
        <w:color w:val="000000"/>
      </w:rPr>
    </w:lvl>
    <w:lvl w:ilvl="7">
      <w:start w:val="1"/>
      <w:numFmt w:val="decimal"/>
      <w:lvlText w:val="%1.%2.%3.%4.%5.%6.%7.%8."/>
      <w:lvlJc w:val="left"/>
      <w:pPr>
        <w:ind w:left="3452" w:hanging="1800"/>
      </w:pPr>
      <w:rPr>
        <w:rFonts w:eastAsia="Courier New" w:hint="default"/>
        <w:color w:val="000000"/>
      </w:rPr>
    </w:lvl>
    <w:lvl w:ilvl="8">
      <w:start w:val="1"/>
      <w:numFmt w:val="decimal"/>
      <w:lvlText w:val="%1.%2.%3.%4.%5.%6.%7.%8.%9."/>
      <w:lvlJc w:val="left"/>
      <w:pPr>
        <w:ind w:left="4048" w:hanging="2160"/>
      </w:pPr>
      <w:rPr>
        <w:rFonts w:eastAsia="Courier New" w:hint="default"/>
        <w:color w:val="000000"/>
      </w:rPr>
    </w:lvl>
  </w:abstractNum>
  <w:abstractNum w:abstractNumId="19">
    <w:nsid w:val="529A30ED"/>
    <w:multiLevelType w:val="hybridMultilevel"/>
    <w:tmpl w:val="72801E98"/>
    <w:lvl w:ilvl="0" w:tplc="04190003">
      <w:start w:val="1"/>
      <w:numFmt w:val="bullet"/>
      <w:lvlText w:val="o"/>
      <w:lvlJc w:val="left"/>
      <w:pPr>
        <w:ind w:left="1854" w:hanging="360"/>
      </w:pPr>
      <w:rPr>
        <w:rFonts w:ascii="Courier New" w:hAnsi="Courier New" w:cs="Courier New"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0">
    <w:nsid w:val="52D03DC9"/>
    <w:multiLevelType w:val="singleLevel"/>
    <w:tmpl w:val="3000F84E"/>
    <w:lvl w:ilvl="0">
      <w:start w:val="5"/>
      <w:numFmt w:val="decimal"/>
      <w:lvlText w:val="%1."/>
      <w:legacy w:legacy="1" w:legacySpace="0" w:legacyIndent="297"/>
      <w:lvlJc w:val="left"/>
      <w:rPr>
        <w:rFonts w:ascii="Times New Roman" w:hAnsi="Times New Roman" w:cs="Times New Roman" w:hint="default"/>
      </w:rPr>
    </w:lvl>
  </w:abstractNum>
  <w:abstractNum w:abstractNumId="21">
    <w:nsid w:val="54440013"/>
    <w:multiLevelType w:val="multilevel"/>
    <w:tmpl w:val="FDD8EB70"/>
    <w:lvl w:ilvl="0">
      <w:start w:val="1"/>
      <w:numFmt w:val="decimal"/>
      <w:lvlText w:val="%1."/>
      <w:lvlJc w:val="left"/>
      <w:pPr>
        <w:ind w:left="390" w:hanging="390"/>
      </w:pPr>
    </w:lvl>
    <w:lvl w:ilvl="1">
      <w:start w:val="6"/>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2">
    <w:nsid w:val="669E188F"/>
    <w:multiLevelType w:val="singleLevel"/>
    <w:tmpl w:val="A5CC0ABE"/>
    <w:lvl w:ilvl="0">
      <w:start w:val="4"/>
      <w:numFmt w:val="decimal"/>
      <w:lvlText w:val="%1."/>
      <w:legacy w:legacy="1" w:legacySpace="0" w:legacyIndent="297"/>
      <w:lvlJc w:val="left"/>
      <w:rPr>
        <w:rFonts w:ascii="Times New Roman" w:hAnsi="Times New Roman" w:cs="Times New Roman" w:hint="default"/>
      </w:rPr>
    </w:lvl>
  </w:abstractNum>
  <w:abstractNum w:abstractNumId="23">
    <w:nsid w:val="67A85956"/>
    <w:multiLevelType w:val="hybridMultilevel"/>
    <w:tmpl w:val="41060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969387E"/>
    <w:multiLevelType w:val="multilevel"/>
    <w:tmpl w:val="ED22F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7273A6"/>
    <w:multiLevelType w:val="multilevel"/>
    <w:tmpl w:val="5D18EA34"/>
    <w:lvl w:ilvl="0">
      <w:start w:val="2"/>
      <w:numFmt w:val="decimal"/>
      <w:lvlText w:val="%1."/>
      <w:lvlJc w:val="left"/>
      <w:pPr>
        <w:ind w:left="450" w:hanging="450"/>
      </w:pPr>
      <w:rPr>
        <w:rFonts w:hint="default"/>
        <w:i w:val="0"/>
      </w:rPr>
    </w:lvl>
    <w:lvl w:ilvl="1">
      <w:start w:val="6"/>
      <w:numFmt w:val="decimal"/>
      <w:lvlText w:val="%1.%2."/>
      <w:lvlJc w:val="left"/>
      <w:pPr>
        <w:ind w:left="1460" w:hanging="720"/>
      </w:pPr>
      <w:rPr>
        <w:rFonts w:hint="default"/>
        <w:i w:val="0"/>
      </w:rPr>
    </w:lvl>
    <w:lvl w:ilvl="2">
      <w:start w:val="1"/>
      <w:numFmt w:val="decimal"/>
      <w:lvlText w:val="%1.%2.%3."/>
      <w:lvlJc w:val="left"/>
      <w:pPr>
        <w:ind w:left="2200" w:hanging="720"/>
      </w:pPr>
      <w:rPr>
        <w:rFonts w:hint="default"/>
        <w:i w:val="0"/>
      </w:rPr>
    </w:lvl>
    <w:lvl w:ilvl="3">
      <w:start w:val="1"/>
      <w:numFmt w:val="decimal"/>
      <w:lvlText w:val="%1.%2.%3.%4."/>
      <w:lvlJc w:val="left"/>
      <w:pPr>
        <w:ind w:left="3300" w:hanging="1080"/>
      </w:pPr>
      <w:rPr>
        <w:rFonts w:hint="default"/>
        <w:i w:val="0"/>
      </w:rPr>
    </w:lvl>
    <w:lvl w:ilvl="4">
      <w:start w:val="1"/>
      <w:numFmt w:val="decimal"/>
      <w:lvlText w:val="%1.%2.%3.%4.%5."/>
      <w:lvlJc w:val="left"/>
      <w:pPr>
        <w:ind w:left="4040" w:hanging="1080"/>
      </w:pPr>
      <w:rPr>
        <w:rFonts w:hint="default"/>
        <w:i w:val="0"/>
      </w:rPr>
    </w:lvl>
    <w:lvl w:ilvl="5">
      <w:start w:val="1"/>
      <w:numFmt w:val="decimal"/>
      <w:lvlText w:val="%1.%2.%3.%4.%5.%6."/>
      <w:lvlJc w:val="left"/>
      <w:pPr>
        <w:ind w:left="5140" w:hanging="1440"/>
      </w:pPr>
      <w:rPr>
        <w:rFonts w:hint="default"/>
        <w:i w:val="0"/>
      </w:rPr>
    </w:lvl>
    <w:lvl w:ilvl="6">
      <w:start w:val="1"/>
      <w:numFmt w:val="decimal"/>
      <w:lvlText w:val="%1.%2.%3.%4.%5.%6.%7."/>
      <w:lvlJc w:val="left"/>
      <w:pPr>
        <w:ind w:left="6240" w:hanging="1800"/>
      </w:pPr>
      <w:rPr>
        <w:rFonts w:hint="default"/>
        <w:i w:val="0"/>
      </w:rPr>
    </w:lvl>
    <w:lvl w:ilvl="7">
      <w:start w:val="1"/>
      <w:numFmt w:val="decimal"/>
      <w:lvlText w:val="%1.%2.%3.%4.%5.%6.%7.%8."/>
      <w:lvlJc w:val="left"/>
      <w:pPr>
        <w:ind w:left="6980" w:hanging="1800"/>
      </w:pPr>
      <w:rPr>
        <w:rFonts w:hint="default"/>
        <w:i w:val="0"/>
      </w:rPr>
    </w:lvl>
    <w:lvl w:ilvl="8">
      <w:start w:val="1"/>
      <w:numFmt w:val="decimal"/>
      <w:lvlText w:val="%1.%2.%3.%4.%5.%6.%7.%8.%9."/>
      <w:lvlJc w:val="left"/>
      <w:pPr>
        <w:ind w:left="8080" w:hanging="2160"/>
      </w:pPr>
      <w:rPr>
        <w:rFonts w:hint="default"/>
        <w:i w:val="0"/>
      </w:rPr>
    </w:lvl>
  </w:abstractNum>
  <w:abstractNum w:abstractNumId="26">
    <w:nsid w:val="73E746F4"/>
    <w:multiLevelType w:val="singleLevel"/>
    <w:tmpl w:val="8D66FA6C"/>
    <w:lvl w:ilvl="0">
      <w:start w:val="1"/>
      <w:numFmt w:val="decimal"/>
      <w:lvlText w:val="%1."/>
      <w:legacy w:legacy="1" w:legacySpace="0" w:legacyIndent="355"/>
      <w:lvlJc w:val="left"/>
      <w:rPr>
        <w:rFonts w:ascii="Times New Roman" w:hAnsi="Times New Roman" w:cs="Times New Roman" w:hint="default"/>
      </w:rPr>
    </w:lvl>
  </w:abstractNum>
  <w:abstractNum w:abstractNumId="27">
    <w:nsid w:val="7A2D7188"/>
    <w:multiLevelType w:val="multilevel"/>
    <w:tmpl w:val="C718952A"/>
    <w:lvl w:ilvl="0">
      <w:start w:val="2"/>
      <w:numFmt w:val="decimal"/>
      <w:lvlText w:val="%1."/>
      <w:lvlJc w:val="left"/>
      <w:pPr>
        <w:ind w:left="390" w:hanging="390"/>
      </w:pPr>
      <w:rPr>
        <w:rFonts w:hint="default"/>
      </w:rPr>
    </w:lvl>
    <w:lvl w:ilvl="1">
      <w:start w:val="3"/>
      <w:numFmt w:val="decimal"/>
      <w:lvlText w:val="%1.%2."/>
      <w:lvlJc w:val="left"/>
      <w:pPr>
        <w:ind w:left="1460" w:hanging="720"/>
      </w:pPr>
      <w:rPr>
        <w:rFonts w:hint="default"/>
        <w:i w:val="0"/>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28">
    <w:nsid w:val="7C675836"/>
    <w:multiLevelType w:val="multilevel"/>
    <w:tmpl w:val="E4E27898"/>
    <w:lvl w:ilvl="0">
      <w:start w:val="1"/>
      <w:numFmt w:val="upperRoman"/>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5"/>
  </w:num>
  <w:num w:numId="2">
    <w:abstractNumId w:val="12"/>
  </w:num>
  <w:num w:numId="3">
    <w:abstractNumId w:val="3"/>
  </w:num>
  <w:num w:numId="4">
    <w:abstractNumId w:val="24"/>
  </w:num>
  <w:num w:numId="5">
    <w:abstractNumId w:val="1"/>
  </w:num>
  <w:num w:numId="6">
    <w:abstractNumId w:val="10"/>
  </w:num>
  <w:num w:numId="7">
    <w:abstractNumId w:val="27"/>
  </w:num>
  <w:num w:numId="8">
    <w:abstractNumId w:val="2"/>
  </w:num>
  <w:num w:numId="9">
    <w:abstractNumId w:val="25"/>
  </w:num>
  <w:num w:numId="10">
    <w:abstractNumId w:val="28"/>
  </w:num>
  <w:num w:numId="11">
    <w:abstractNumId w:val="18"/>
  </w:num>
  <w:num w:numId="12">
    <w:abstractNumId w:val="4"/>
  </w:num>
  <w:num w:numId="13">
    <w:abstractNumId w:val="19"/>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 w:numId="23">
    <w:abstractNumId w:val="16"/>
  </w:num>
  <w:num w:numId="24">
    <w:abstractNumId w:val="23"/>
  </w:num>
  <w:num w:numId="2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8">
    <w:abstractNumId w:val="9"/>
  </w:num>
  <w:num w:numId="29">
    <w:abstractNumId w:val="26"/>
  </w:num>
  <w:num w:numId="30">
    <w:abstractNumId w:val="22"/>
  </w:num>
  <w:num w:numId="3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0"/>
  </w:num>
  <w:num w:numId="33">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4F"/>
    <w:rsid w:val="00015A9E"/>
    <w:rsid w:val="000162BA"/>
    <w:rsid w:val="000274C8"/>
    <w:rsid w:val="000348B3"/>
    <w:rsid w:val="000450FC"/>
    <w:rsid w:val="000455BA"/>
    <w:rsid w:val="00057738"/>
    <w:rsid w:val="00066F07"/>
    <w:rsid w:val="000807CA"/>
    <w:rsid w:val="00080FC0"/>
    <w:rsid w:val="00084F46"/>
    <w:rsid w:val="0008590A"/>
    <w:rsid w:val="00090955"/>
    <w:rsid w:val="000979C1"/>
    <w:rsid w:val="000A2A2A"/>
    <w:rsid w:val="000A6B53"/>
    <w:rsid w:val="000B54F1"/>
    <w:rsid w:val="000C0C5E"/>
    <w:rsid w:val="000C271A"/>
    <w:rsid w:val="000C66A4"/>
    <w:rsid w:val="000C6C54"/>
    <w:rsid w:val="000D60A5"/>
    <w:rsid w:val="000E0400"/>
    <w:rsid w:val="000E10D6"/>
    <w:rsid w:val="000E7E8F"/>
    <w:rsid w:val="000F057F"/>
    <w:rsid w:val="0010518B"/>
    <w:rsid w:val="0011066E"/>
    <w:rsid w:val="001111D6"/>
    <w:rsid w:val="001309A6"/>
    <w:rsid w:val="00133611"/>
    <w:rsid w:val="0013535E"/>
    <w:rsid w:val="00146160"/>
    <w:rsid w:val="0015481D"/>
    <w:rsid w:val="00165FA4"/>
    <w:rsid w:val="001712B2"/>
    <w:rsid w:val="00174A70"/>
    <w:rsid w:val="00174C16"/>
    <w:rsid w:val="00177AD9"/>
    <w:rsid w:val="00184F55"/>
    <w:rsid w:val="00186E4D"/>
    <w:rsid w:val="001902CC"/>
    <w:rsid w:val="00190A45"/>
    <w:rsid w:val="001925AE"/>
    <w:rsid w:val="00194ABD"/>
    <w:rsid w:val="001A3B76"/>
    <w:rsid w:val="001A3F6B"/>
    <w:rsid w:val="001A5146"/>
    <w:rsid w:val="001B565E"/>
    <w:rsid w:val="001C2421"/>
    <w:rsid w:val="001E5E91"/>
    <w:rsid w:val="001E5FCB"/>
    <w:rsid w:val="001E6445"/>
    <w:rsid w:val="001F7608"/>
    <w:rsid w:val="00201401"/>
    <w:rsid w:val="00207594"/>
    <w:rsid w:val="002145E6"/>
    <w:rsid w:val="0021581A"/>
    <w:rsid w:val="00216CAF"/>
    <w:rsid w:val="00216E44"/>
    <w:rsid w:val="0022074C"/>
    <w:rsid w:val="00224E03"/>
    <w:rsid w:val="002275B6"/>
    <w:rsid w:val="002317AD"/>
    <w:rsid w:val="002547F8"/>
    <w:rsid w:val="002774BE"/>
    <w:rsid w:val="00283AC0"/>
    <w:rsid w:val="00284B07"/>
    <w:rsid w:val="0029031D"/>
    <w:rsid w:val="002A3753"/>
    <w:rsid w:val="002A79D9"/>
    <w:rsid w:val="002B2B31"/>
    <w:rsid w:val="002B5AA1"/>
    <w:rsid w:val="002C0D3D"/>
    <w:rsid w:val="002C279F"/>
    <w:rsid w:val="002C324A"/>
    <w:rsid w:val="002D36E9"/>
    <w:rsid w:val="002E53BD"/>
    <w:rsid w:val="002F032A"/>
    <w:rsid w:val="002F220F"/>
    <w:rsid w:val="002F5D3E"/>
    <w:rsid w:val="003113D0"/>
    <w:rsid w:val="003133BC"/>
    <w:rsid w:val="003242C6"/>
    <w:rsid w:val="00331A6B"/>
    <w:rsid w:val="003631BF"/>
    <w:rsid w:val="003705DF"/>
    <w:rsid w:val="00397C80"/>
    <w:rsid w:val="003A14DF"/>
    <w:rsid w:val="003A456B"/>
    <w:rsid w:val="003B6432"/>
    <w:rsid w:val="003C09BD"/>
    <w:rsid w:val="003C2A82"/>
    <w:rsid w:val="003C74A2"/>
    <w:rsid w:val="003D4C21"/>
    <w:rsid w:val="003E1967"/>
    <w:rsid w:val="003F5AF8"/>
    <w:rsid w:val="003F6EE6"/>
    <w:rsid w:val="004063BE"/>
    <w:rsid w:val="0041159D"/>
    <w:rsid w:val="00411CBD"/>
    <w:rsid w:val="00417B08"/>
    <w:rsid w:val="00423270"/>
    <w:rsid w:val="0042765E"/>
    <w:rsid w:val="00436EB0"/>
    <w:rsid w:val="00443A54"/>
    <w:rsid w:val="0044408A"/>
    <w:rsid w:val="00452FF1"/>
    <w:rsid w:val="004552F7"/>
    <w:rsid w:val="00471422"/>
    <w:rsid w:val="00472A98"/>
    <w:rsid w:val="00477723"/>
    <w:rsid w:val="00481A68"/>
    <w:rsid w:val="004847DF"/>
    <w:rsid w:val="00486A95"/>
    <w:rsid w:val="00491BAC"/>
    <w:rsid w:val="0049450F"/>
    <w:rsid w:val="004A0C29"/>
    <w:rsid w:val="004A7FC7"/>
    <w:rsid w:val="004B639A"/>
    <w:rsid w:val="004B7FD0"/>
    <w:rsid w:val="004C0571"/>
    <w:rsid w:val="004C06CE"/>
    <w:rsid w:val="004C206A"/>
    <w:rsid w:val="004D52AF"/>
    <w:rsid w:val="004E2207"/>
    <w:rsid w:val="004E47C6"/>
    <w:rsid w:val="004F0AE4"/>
    <w:rsid w:val="004F2704"/>
    <w:rsid w:val="004F3630"/>
    <w:rsid w:val="004F4661"/>
    <w:rsid w:val="004F77D2"/>
    <w:rsid w:val="0050084E"/>
    <w:rsid w:val="00502487"/>
    <w:rsid w:val="00504C14"/>
    <w:rsid w:val="0051059B"/>
    <w:rsid w:val="0052169D"/>
    <w:rsid w:val="005222C0"/>
    <w:rsid w:val="005279CC"/>
    <w:rsid w:val="00533298"/>
    <w:rsid w:val="005410F9"/>
    <w:rsid w:val="00543862"/>
    <w:rsid w:val="00552F07"/>
    <w:rsid w:val="00555732"/>
    <w:rsid w:val="00562D0B"/>
    <w:rsid w:val="00562FA8"/>
    <w:rsid w:val="005645EB"/>
    <w:rsid w:val="005734F5"/>
    <w:rsid w:val="00582315"/>
    <w:rsid w:val="005849A9"/>
    <w:rsid w:val="0059575D"/>
    <w:rsid w:val="005A3D96"/>
    <w:rsid w:val="005A4258"/>
    <w:rsid w:val="005B03EA"/>
    <w:rsid w:val="005B20DF"/>
    <w:rsid w:val="005D0FD3"/>
    <w:rsid w:val="005E0CA8"/>
    <w:rsid w:val="005F2684"/>
    <w:rsid w:val="005F6CF1"/>
    <w:rsid w:val="006033EB"/>
    <w:rsid w:val="0060605C"/>
    <w:rsid w:val="00611544"/>
    <w:rsid w:val="00616B05"/>
    <w:rsid w:val="0062124B"/>
    <w:rsid w:val="00621930"/>
    <w:rsid w:val="006269D4"/>
    <w:rsid w:val="0062759E"/>
    <w:rsid w:val="00641B04"/>
    <w:rsid w:val="00647ECE"/>
    <w:rsid w:val="00660A56"/>
    <w:rsid w:val="00661934"/>
    <w:rsid w:val="00662ACE"/>
    <w:rsid w:val="0066607E"/>
    <w:rsid w:val="00680C7A"/>
    <w:rsid w:val="00695879"/>
    <w:rsid w:val="006A7F30"/>
    <w:rsid w:val="006C3A52"/>
    <w:rsid w:val="006D6B0D"/>
    <w:rsid w:val="006D73DE"/>
    <w:rsid w:val="006F2D14"/>
    <w:rsid w:val="006F7062"/>
    <w:rsid w:val="00704264"/>
    <w:rsid w:val="00706AA5"/>
    <w:rsid w:val="00710BBE"/>
    <w:rsid w:val="00711FD2"/>
    <w:rsid w:val="00721A6B"/>
    <w:rsid w:val="00727E6F"/>
    <w:rsid w:val="0073061A"/>
    <w:rsid w:val="007332DA"/>
    <w:rsid w:val="00734CB1"/>
    <w:rsid w:val="007403F4"/>
    <w:rsid w:val="00742EA1"/>
    <w:rsid w:val="00743383"/>
    <w:rsid w:val="0074509C"/>
    <w:rsid w:val="0075202C"/>
    <w:rsid w:val="00752471"/>
    <w:rsid w:val="00761E3E"/>
    <w:rsid w:val="0076537F"/>
    <w:rsid w:val="0077008F"/>
    <w:rsid w:val="00770EB3"/>
    <w:rsid w:val="007729D0"/>
    <w:rsid w:val="007740DA"/>
    <w:rsid w:val="00775CA8"/>
    <w:rsid w:val="00775F4E"/>
    <w:rsid w:val="007821AD"/>
    <w:rsid w:val="00782259"/>
    <w:rsid w:val="0079322D"/>
    <w:rsid w:val="007949AC"/>
    <w:rsid w:val="0079781B"/>
    <w:rsid w:val="007A3398"/>
    <w:rsid w:val="007B302D"/>
    <w:rsid w:val="007B453B"/>
    <w:rsid w:val="007B6E1F"/>
    <w:rsid w:val="007C2E32"/>
    <w:rsid w:val="007C4088"/>
    <w:rsid w:val="007C4D3F"/>
    <w:rsid w:val="007E2C8B"/>
    <w:rsid w:val="007E34C4"/>
    <w:rsid w:val="007E4B50"/>
    <w:rsid w:val="007F0782"/>
    <w:rsid w:val="007F1AD6"/>
    <w:rsid w:val="007F6546"/>
    <w:rsid w:val="00803F6B"/>
    <w:rsid w:val="00811BDD"/>
    <w:rsid w:val="00815EAB"/>
    <w:rsid w:val="008179D0"/>
    <w:rsid w:val="00820612"/>
    <w:rsid w:val="00823166"/>
    <w:rsid w:val="00826B6C"/>
    <w:rsid w:val="008278FE"/>
    <w:rsid w:val="00827B30"/>
    <w:rsid w:val="00832A15"/>
    <w:rsid w:val="00843196"/>
    <w:rsid w:val="008511EF"/>
    <w:rsid w:val="00856B91"/>
    <w:rsid w:val="0086210D"/>
    <w:rsid w:val="00862550"/>
    <w:rsid w:val="008732D8"/>
    <w:rsid w:val="008745A4"/>
    <w:rsid w:val="00876902"/>
    <w:rsid w:val="008874F0"/>
    <w:rsid w:val="0089046C"/>
    <w:rsid w:val="0089246E"/>
    <w:rsid w:val="00893AFA"/>
    <w:rsid w:val="008A048B"/>
    <w:rsid w:val="008A1F38"/>
    <w:rsid w:val="008A4820"/>
    <w:rsid w:val="008B1F43"/>
    <w:rsid w:val="008C3C44"/>
    <w:rsid w:val="008C74AB"/>
    <w:rsid w:val="008D29FB"/>
    <w:rsid w:val="008D6B66"/>
    <w:rsid w:val="008E48BC"/>
    <w:rsid w:val="008E4DF0"/>
    <w:rsid w:val="008E618E"/>
    <w:rsid w:val="008F5388"/>
    <w:rsid w:val="008F5919"/>
    <w:rsid w:val="008F6149"/>
    <w:rsid w:val="008F6D46"/>
    <w:rsid w:val="00901317"/>
    <w:rsid w:val="00903C7E"/>
    <w:rsid w:val="00926999"/>
    <w:rsid w:val="00932910"/>
    <w:rsid w:val="00937EDD"/>
    <w:rsid w:val="0094566A"/>
    <w:rsid w:val="00950879"/>
    <w:rsid w:val="00953DCB"/>
    <w:rsid w:val="0097545A"/>
    <w:rsid w:val="00977929"/>
    <w:rsid w:val="00980B83"/>
    <w:rsid w:val="00982654"/>
    <w:rsid w:val="009835B7"/>
    <w:rsid w:val="009A19D6"/>
    <w:rsid w:val="009A204A"/>
    <w:rsid w:val="009A236A"/>
    <w:rsid w:val="009B4F16"/>
    <w:rsid w:val="009C0B2E"/>
    <w:rsid w:val="009C696B"/>
    <w:rsid w:val="009D0D29"/>
    <w:rsid w:val="009D3CBC"/>
    <w:rsid w:val="009E68AF"/>
    <w:rsid w:val="009F0D1C"/>
    <w:rsid w:val="00A01FB1"/>
    <w:rsid w:val="00A03DA6"/>
    <w:rsid w:val="00A22966"/>
    <w:rsid w:val="00A25ECA"/>
    <w:rsid w:val="00A31D92"/>
    <w:rsid w:val="00A37A98"/>
    <w:rsid w:val="00A402D2"/>
    <w:rsid w:val="00A41FFA"/>
    <w:rsid w:val="00A53A72"/>
    <w:rsid w:val="00A571AF"/>
    <w:rsid w:val="00A639D3"/>
    <w:rsid w:val="00A66630"/>
    <w:rsid w:val="00A71FEC"/>
    <w:rsid w:val="00A74EB0"/>
    <w:rsid w:val="00A8037F"/>
    <w:rsid w:val="00A83607"/>
    <w:rsid w:val="00A86389"/>
    <w:rsid w:val="00A86F46"/>
    <w:rsid w:val="00A91709"/>
    <w:rsid w:val="00A944BB"/>
    <w:rsid w:val="00A9510A"/>
    <w:rsid w:val="00AA464F"/>
    <w:rsid w:val="00AB0B14"/>
    <w:rsid w:val="00AB5346"/>
    <w:rsid w:val="00AD2FA1"/>
    <w:rsid w:val="00AD5204"/>
    <w:rsid w:val="00AD5788"/>
    <w:rsid w:val="00AD689D"/>
    <w:rsid w:val="00AE0CD0"/>
    <w:rsid w:val="00AE3F6A"/>
    <w:rsid w:val="00AE57C0"/>
    <w:rsid w:val="00AF7AA1"/>
    <w:rsid w:val="00B024F6"/>
    <w:rsid w:val="00B06390"/>
    <w:rsid w:val="00B071A0"/>
    <w:rsid w:val="00B12DE5"/>
    <w:rsid w:val="00B2075D"/>
    <w:rsid w:val="00B24EA2"/>
    <w:rsid w:val="00B40C1F"/>
    <w:rsid w:val="00B44B8C"/>
    <w:rsid w:val="00B452FE"/>
    <w:rsid w:val="00B54DFF"/>
    <w:rsid w:val="00B624F3"/>
    <w:rsid w:val="00B63460"/>
    <w:rsid w:val="00B67772"/>
    <w:rsid w:val="00B72EE0"/>
    <w:rsid w:val="00B806F6"/>
    <w:rsid w:val="00B81B00"/>
    <w:rsid w:val="00B84661"/>
    <w:rsid w:val="00B854EA"/>
    <w:rsid w:val="00B86613"/>
    <w:rsid w:val="00BA0275"/>
    <w:rsid w:val="00BB10AA"/>
    <w:rsid w:val="00BB7878"/>
    <w:rsid w:val="00BC6068"/>
    <w:rsid w:val="00BE4309"/>
    <w:rsid w:val="00BE4BC4"/>
    <w:rsid w:val="00BF549B"/>
    <w:rsid w:val="00BF5C09"/>
    <w:rsid w:val="00C079D9"/>
    <w:rsid w:val="00C108CC"/>
    <w:rsid w:val="00C21461"/>
    <w:rsid w:val="00C25C5A"/>
    <w:rsid w:val="00C301CD"/>
    <w:rsid w:val="00C30258"/>
    <w:rsid w:val="00C3165B"/>
    <w:rsid w:val="00C42463"/>
    <w:rsid w:val="00C43058"/>
    <w:rsid w:val="00C4447B"/>
    <w:rsid w:val="00C54CF6"/>
    <w:rsid w:val="00C561FF"/>
    <w:rsid w:val="00C72318"/>
    <w:rsid w:val="00C74719"/>
    <w:rsid w:val="00C84946"/>
    <w:rsid w:val="00C86BF2"/>
    <w:rsid w:val="00C9042C"/>
    <w:rsid w:val="00C91444"/>
    <w:rsid w:val="00C93EB6"/>
    <w:rsid w:val="00CA145B"/>
    <w:rsid w:val="00CB5992"/>
    <w:rsid w:val="00CB6BE9"/>
    <w:rsid w:val="00CC0206"/>
    <w:rsid w:val="00CC2A9A"/>
    <w:rsid w:val="00CC44CE"/>
    <w:rsid w:val="00CC6F8C"/>
    <w:rsid w:val="00CD19F6"/>
    <w:rsid w:val="00CE1EB2"/>
    <w:rsid w:val="00CF1386"/>
    <w:rsid w:val="00CF2F0F"/>
    <w:rsid w:val="00D06B86"/>
    <w:rsid w:val="00D23F02"/>
    <w:rsid w:val="00D24D1F"/>
    <w:rsid w:val="00D26D97"/>
    <w:rsid w:val="00D32639"/>
    <w:rsid w:val="00D4437D"/>
    <w:rsid w:val="00D50C44"/>
    <w:rsid w:val="00D55DC7"/>
    <w:rsid w:val="00D57635"/>
    <w:rsid w:val="00D6084C"/>
    <w:rsid w:val="00D765B5"/>
    <w:rsid w:val="00D801B8"/>
    <w:rsid w:val="00D87384"/>
    <w:rsid w:val="00DA4EC9"/>
    <w:rsid w:val="00DA4FD1"/>
    <w:rsid w:val="00DA5ABB"/>
    <w:rsid w:val="00DB078E"/>
    <w:rsid w:val="00DC04AF"/>
    <w:rsid w:val="00DD5E0A"/>
    <w:rsid w:val="00DE485E"/>
    <w:rsid w:val="00DF08D6"/>
    <w:rsid w:val="00DF14AA"/>
    <w:rsid w:val="00DF413C"/>
    <w:rsid w:val="00DF4FE0"/>
    <w:rsid w:val="00DF7715"/>
    <w:rsid w:val="00E01AC3"/>
    <w:rsid w:val="00E04DA9"/>
    <w:rsid w:val="00E0537E"/>
    <w:rsid w:val="00E17096"/>
    <w:rsid w:val="00E23FC6"/>
    <w:rsid w:val="00E30125"/>
    <w:rsid w:val="00E3427C"/>
    <w:rsid w:val="00E53763"/>
    <w:rsid w:val="00E56E04"/>
    <w:rsid w:val="00E578F2"/>
    <w:rsid w:val="00E57B94"/>
    <w:rsid w:val="00E60EA2"/>
    <w:rsid w:val="00E61C08"/>
    <w:rsid w:val="00E642AD"/>
    <w:rsid w:val="00E71C26"/>
    <w:rsid w:val="00E76983"/>
    <w:rsid w:val="00E8655A"/>
    <w:rsid w:val="00E874F6"/>
    <w:rsid w:val="00E97A51"/>
    <w:rsid w:val="00EA6BEF"/>
    <w:rsid w:val="00EB17A8"/>
    <w:rsid w:val="00EC1354"/>
    <w:rsid w:val="00EC3F84"/>
    <w:rsid w:val="00ED16AD"/>
    <w:rsid w:val="00ED367C"/>
    <w:rsid w:val="00EE1C59"/>
    <w:rsid w:val="00EE25DA"/>
    <w:rsid w:val="00EE4081"/>
    <w:rsid w:val="00EE720D"/>
    <w:rsid w:val="00EF1064"/>
    <w:rsid w:val="00EF6AC3"/>
    <w:rsid w:val="00EF78EC"/>
    <w:rsid w:val="00F11C41"/>
    <w:rsid w:val="00F2130B"/>
    <w:rsid w:val="00F21E38"/>
    <w:rsid w:val="00F26B7E"/>
    <w:rsid w:val="00F32B9C"/>
    <w:rsid w:val="00F37A67"/>
    <w:rsid w:val="00F43B06"/>
    <w:rsid w:val="00F5421C"/>
    <w:rsid w:val="00F5597A"/>
    <w:rsid w:val="00F717A6"/>
    <w:rsid w:val="00F74C15"/>
    <w:rsid w:val="00F83B7F"/>
    <w:rsid w:val="00F8758A"/>
    <w:rsid w:val="00F920AE"/>
    <w:rsid w:val="00F97220"/>
    <w:rsid w:val="00FA0D70"/>
    <w:rsid w:val="00FA13E4"/>
    <w:rsid w:val="00FA1438"/>
    <w:rsid w:val="00FA64C8"/>
    <w:rsid w:val="00FB0A37"/>
    <w:rsid w:val="00FB746D"/>
    <w:rsid w:val="00FB7C89"/>
    <w:rsid w:val="00FC06BC"/>
    <w:rsid w:val="00FC6CDC"/>
    <w:rsid w:val="00FD4454"/>
    <w:rsid w:val="00FE7A53"/>
    <w:rsid w:val="00FF18DB"/>
    <w:rsid w:val="00FF6B56"/>
    <w:rsid w:val="00FF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4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C079D9"/>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A464F"/>
    <w:pPr>
      <w:jc w:val="center"/>
    </w:pPr>
    <w:rPr>
      <w:b/>
      <w:bCs/>
      <w:sz w:val="28"/>
      <w:szCs w:val="20"/>
    </w:rPr>
  </w:style>
  <w:style w:type="character" w:customStyle="1" w:styleId="a4">
    <w:name w:val="Название Знак"/>
    <w:basedOn w:val="a0"/>
    <w:link w:val="a3"/>
    <w:rsid w:val="00AA464F"/>
    <w:rPr>
      <w:rFonts w:ascii="Times New Roman" w:eastAsia="Times New Roman" w:hAnsi="Times New Roman" w:cs="Times New Roman"/>
      <w:b/>
      <w:bCs/>
      <w:sz w:val="28"/>
      <w:szCs w:val="20"/>
      <w:lang w:eastAsia="ru-RU"/>
    </w:rPr>
  </w:style>
  <w:style w:type="paragraph" w:styleId="a5">
    <w:name w:val="List Paragraph"/>
    <w:basedOn w:val="a"/>
    <w:link w:val="a6"/>
    <w:uiPriority w:val="34"/>
    <w:qFormat/>
    <w:rsid w:val="00AA464F"/>
    <w:pPr>
      <w:suppressAutoHyphens/>
      <w:ind w:left="708"/>
    </w:pPr>
    <w:rPr>
      <w:lang w:eastAsia="ar-SA"/>
    </w:rPr>
  </w:style>
  <w:style w:type="paragraph" w:styleId="a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2 Знак"/>
    <w:basedOn w:val="a"/>
    <w:link w:val="1"/>
    <w:uiPriority w:val="99"/>
    <w:rsid w:val="00AA464F"/>
    <w:pPr>
      <w:spacing w:before="100" w:beforeAutospacing="1" w:after="100" w:afterAutospacing="1"/>
    </w:pPr>
  </w:style>
  <w:style w:type="paragraph" w:styleId="2">
    <w:name w:val="Body Text Indent 2"/>
    <w:basedOn w:val="a"/>
    <w:link w:val="20"/>
    <w:rsid w:val="00AA464F"/>
    <w:pPr>
      <w:suppressAutoHyphens/>
      <w:spacing w:after="120" w:line="480" w:lineRule="auto"/>
      <w:ind w:left="283"/>
    </w:pPr>
    <w:rPr>
      <w:sz w:val="20"/>
      <w:szCs w:val="20"/>
      <w:lang w:eastAsia="ar-SA"/>
    </w:rPr>
  </w:style>
  <w:style w:type="character" w:customStyle="1" w:styleId="20">
    <w:name w:val="Основной текст с отступом 2 Знак"/>
    <w:basedOn w:val="a0"/>
    <w:link w:val="2"/>
    <w:rsid w:val="00AA464F"/>
    <w:rPr>
      <w:rFonts w:ascii="Times New Roman" w:eastAsia="Times New Roman" w:hAnsi="Times New Roman" w:cs="Times New Roman"/>
      <w:sz w:val="20"/>
      <w:szCs w:val="20"/>
      <w:lang w:eastAsia="ar-SA"/>
    </w:rPr>
  </w:style>
  <w:style w:type="paragraph" w:styleId="a8">
    <w:name w:val="Body Text Indent"/>
    <w:basedOn w:val="a"/>
    <w:link w:val="a9"/>
    <w:uiPriority w:val="99"/>
    <w:unhideWhenUsed/>
    <w:rsid w:val="00AA464F"/>
    <w:pPr>
      <w:spacing w:after="120"/>
      <w:ind w:left="283"/>
    </w:pPr>
  </w:style>
  <w:style w:type="character" w:customStyle="1" w:styleId="a9">
    <w:name w:val="Основной текст с отступом Знак"/>
    <w:basedOn w:val="a0"/>
    <w:link w:val="a8"/>
    <w:uiPriority w:val="99"/>
    <w:rsid w:val="00AA464F"/>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A464F"/>
    <w:pPr>
      <w:tabs>
        <w:tab w:val="center" w:pos="4677"/>
        <w:tab w:val="right" w:pos="9355"/>
      </w:tabs>
    </w:pPr>
  </w:style>
  <w:style w:type="character" w:customStyle="1" w:styleId="ab">
    <w:name w:val="Верхний колонтитул Знак"/>
    <w:basedOn w:val="a0"/>
    <w:link w:val="aa"/>
    <w:uiPriority w:val="99"/>
    <w:rsid w:val="00AA464F"/>
    <w:rPr>
      <w:rFonts w:ascii="Times New Roman" w:eastAsia="Times New Roman" w:hAnsi="Times New Roman" w:cs="Times New Roman"/>
      <w:sz w:val="24"/>
      <w:szCs w:val="24"/>
      <w:lang w:eastAsia="ru-RU"/>
    </w:rPr>
  </w:style>
  <w:style w:type="paragraph" w:customStyle="1" w:styleId="Style16">
    <w:name w:val="Style16"/>
    <w:basedOn w:val="a"/>
    <w:uiPriority w:val="99"/>
    <w:rsid w:val="00AA464F"/>
    <w:pPr>
      <w:widowControl w:val="0"/>
      <w:autoSpaceDE w:val="0"/>
      <w:autoSpaceDN w:val="0"/>
      <w:adjustRightInd w:val="0"/>
      <w:spacing w:line="322" w:lineRule="exact"/>
      <w:ind w:firstLine="696"/>
      <w:jc w:val="both"/>
    </w:pPr>
    <w:rPr>
      <w:rFonts w:eastAsiaTheme="minorEastAsia"/>
    </w:rPr>
  </w:style>
  <w:style w:type="character" w:customStyle="1" w:styleId="a6">
    <w:name w:val="Абзац списка Знак"/>
    <w:link w:val="a5"/>
    <w:uiPriority w:val="34"/>
    <w:locked/>
    <w:rsid w:val="00AA464F"/>
    <w:rPr>
      <w:rFonts w:ascii="Times New Roman" w:eastAsia="Times New Roman" w:hAnsi="Times New Roman" w:cs="Times New Roman"/>
      <w:sz w:val="24"/>
      <w:szCs w:val="24"/>
      <w:lang w:eastAsia="ar-SA"/>
    </w:rPr>
  </w:style>
  <w:style w:type="character" w:styleId="ac">
    <w:name w:val="Hyperlink"/>
    <w:uiPriority w:val="99"/>
    <w:rsid w:val="00AA464F"/>
    <w:rPr>
      <w:rFonts w:cs="Times New Roman"/>
      <w:color w:val="0000FF"/>
      <w:u w:val="single"/>
    </w:rPr>
  </w:style>
  <w:style w:type="paragraph" w:customStyle="1" w:styleId="Style6">
    <w:name w:val="Style6"/>
    <w:basedOn w:val="a"/>
    <w:uiPriority w:val="99"/>
    <w:rsid w:val="00AA464F"/>
    <w:pPr>
      <w:widowControl w:val="0"/>
      <w:autoSpaceDE w:val="0"/>
      <w:autoSpaceDN w:val="0"/>
      <w:adjustRightInd w:val="0"/>
      <w:spacing w:line="322" w:lineRule="exact"/>
      <w:ind w:firstLine="542"/>
      <w:jc w:val="both"/>
    </w:pPr>
  </w:style>
  <w:style w:type="paragraph" w:customStyle="1" w:styleId="Style10">
    <w:name w:val="Style10"/>
    <w:basedOn w:val="a"/>
    <w:uiPriority w:val="99"/>
    <w:rsid w:val="00AA464F"/>
    <w:pPr>
      <w:widowControl w:val="0"/>
      <w:autoSpaceDE w:val="0"/>
      <w:autoSpaceDN w:val="0"/>
      <w:adjustRightInd w:val="0"/>
      <w:spacing w:line="324" w:lineRule="exact"/>
      <w:ind w:firstLine="706"/>
      <w:jc w:val="both"/>
    </w:pPr>
  </w:style>
  <w:style w:type="character" w:customStyle="1" w:styleId="FontStyle28">
    <w:name w:val="Font Style28"/>
    <w:uiPriority w:val="99"/>
    <w:rsid w:val="00AA464F"/>
    <w:rPr>
      <w:rFonts w:ascii="Times New Roman" w:hAnsi="Times New Roman" w:cs="Times New Roman"/>
      <w:sz w:val="26"/>
      <w:szCs w:val="26"/>
    </w:rPr>
  </w:style>
  <w:style w:type="character" w:customStyle="1" w:styleId="FontStyle29">
    <w:name w:val="Font Style29"/>
    <w:uiPriority w:val="99"/>
    <w:rsid w:val="00AA464F"/>
    <w:rPr>
      <w:rFonts w:ascii="Times New Roman" w:hAnsi="Times New Roman" w:cs="Times New Roman"/>
      <w:sz w:val="26"/>
      <w:szCs w:val="26"/>
    </w:rPr>
  </w:style>
  <w:style w:type="paragraph" w:styleId="ad">
    <w:name w:val="Balloon Text"/>
    <w:basedOn w:val="a"/>
    <w:link w:val="ae"/>
    <w:uiPriority w:val="99"/>
    <w:semiHidden/>
    <w:unhideWhenUsed/>
    <w:rsid w:val="00F26B7E"/>
    <w:rPr>
      <w:rFonts w:ascii="Arial" w:hAnsi="Arial" w:cs="Arial"/>
      <w:sz w:val="16"/>
      <w:szCs w:val="16"/>
    </w:rPr>
  </w:style>
  <w:style w:type="character" w:customStyle="1" w:styleId="ae">
    <w:name w:val="Текст выноски Знак"/>
    <w:basedOn w:val="a0"/>
    <w:link w:val="ad"/>
    <w:uiPriority w:val="99"/>
    <w:semiHidden/>
    <w:rsid w:val="00F26B7E"/>
    <w:rPr>
      <w:rFonts w:ascii="Arial" w:eastAsia="Times New Roman" w:hAnsi="Arial" w:cs="Arial"/>
      <w:sz w:val="16"/>
      <w:szCs w:val="16"/>
      <w:lang w:eastAsia="ru-RU"/>
    </w:rPr>
  </w:style>
  <w:style w:type="character" w:customStyle="1" w:styleId="MicrosoftSansSerif18pt">
    <w:name w:val="Основной текст + Microsoft Sans Serif;18 pt"/>
    <w:basedOn w:val="a0"/>
    <w:rsid w:val="002A3753"/>
    <w:rPr>
      <w:rFonts w:ascii="Microsoft Sans Serif" w:eastAsia="Microsoft Sans Serif" w:hAnsi="Microsoft Sans Serif" w:cs="Microsoft Sans Serif"/>
      <w:b w:val="0"/>
      <w:bCs w:val="0"/>
      <w:i w:val="0"/>
      <w:iCs w:val="0"/>
      <w:smallCaps w:val="0"/>
      <w:strike w:val="0"/>
      <w:color w:val="000000"/>
      <w:spacing w:val="0"/>
      <w:w w:val="100"/>
      <w:position w:val="0"/>
      <w:sz w:val="36"/>
      <w:szCs w:val="36"/>
      <w:u w:val="none"/>
      <w:lang w:val="ru-RU" w:eastAsia="ru-RU" w:bidi="ru-RU"/>
    </w:rPr>
  </w:style>
  <w:style w:type="paragraph" w:styleId="af">
    <w:name w:val="No Spacing"/>
    <w:uiPriority w:val="1"/>
    <w:qFormat/>
    <w:rsid w:val="002A3753"/>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ConsPlusNormal">
    <w:name w:val="ConsPlusNormal"/>
    <w:rsid w:val="008511E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4">
    <w:name w:val="Font Style34"/>
    <w:uiPriority w:val="99"/>
    <w:rsid w:val="008511EF"/>
    <w:rPr>
      <w:rFonts w:ascii="Times New Roman" w:hAnsi="Times New Roman" w:cs="Times New Roman"/>
      <w:sz w:val="30"/>
      <w:szCs w:val="30"/>
    </w:rPr>
  </w:style>
  <w:style w:type="character" w:customStyle="1" w:styleId="FontStyle11">
    <w:name w:val="Font Style11"/>
    <w:uiPriority w:val="99"/>
    <w:rsid w:val="004847DF"/>
    <w:rPr>
      <w:rFonts w:ascii="Times New Roman" w:hAnsi="Times New Roman" w:cs="Times New Roman"/>
      <w:sz w:val="28"/>
      <w:szCs w:val="28"/>
    </w:rPr>
  </w:style>
  <w:style w:type="paragraph" w:customStyle="1" w:styleId="Style1">
    <w:name w:val="Style1"/>
    <w:basedOn w:val="a"/>
    <w:uiPriority w:val="99"/>
    <w:rsid w:val="004847DF"/>
    <w:pPr>
      <w:widowControl w:val="0"/>
      <w:autoSpaceDE w:val="0"/>
      <w:autoSpaceDN w:val="0"/>
      <w:adjustRightInd w:val="0"/>
      <w:spacing w:line="252" w:lineRule="exact"/>
      <w:ind w:firstLine="480"/>
    </w:pPr>
  </w:style>
  <w:style w:type="character" w:customStyle="1" w:styleId="af0">
    <w:name w:val="Основной текст_"/>
    <w:basedOn w:val="a0"/>
    <w:link w:val="21"/>
    <w:rsid w:val="00E97A51"/>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f0"/>
    <w:rsid w:val="00E97A51"/>
    <w:pPr>
      <w:widowControl w:val="0"/>
      <w:shd w:val="clear" w:color="auto" w:fill="FFFFFF"/>
      <w:spacing w:before="240" w:line="307" w:lineRule="exact"/>
      <w:jc w:val="both"/>
    </w:pPr>
    <w:rPr>
      <w:sz w:val="26"/>
      <w:szCs w:val="26"/>
      <w:lang w:eastAsia="en-US"/>
    </w:rPr>
  </w:style>
  <w:style w:type="character" w:styleId="af1">
    <w:name w:val="Strong"/>
    <w:basedOn w:val="a0"/>
    <w:uiPriority w:val="22"/>
    <w:qFormat/>
    <w:rsid w:val="00D765B5"/>
    <w:rPr>
      <w:b/>
      <w:bCs/>
    </w:rPr>
  </w:style>
  <w:style w:type="paragraph" w:customStyle="1" w:styleId="Style13">
    <w:name w:val="Style13"/>
    <w:basedOn w:val="a"/>
    <w:uiPriority w:val="99"/>
    <w:rsid w:val="00D765B5"/>
    <w:pPr>
      <w:widowControl w:val="0"/>
      <w:autoSpaceDE w:val="0"/>
      <w:autoSpaceDN w:val="0"/>
      <w:adjustRightInd w:val="0"/>
    </w:pPr>
  </w:style>
  <w:style w:type="character" w:customStyle="1" w:styleId="FontStyle27">
    <w:name w:val="Font Style27"/>
    <w:uiPriority w:val="99"/>
    <w:rsid w:val="00D765B5"/>
    <w:rPr>
      <w:rFonts w:ascii="Times New Roman" w:hAnsi="Times New Roman" w:cs="Times New Roman"/>
      <w:b/>
      <w:bCs/>
      <w:sz w:val="26"/>
      <w:szCs w:val="26"/>
    </w:rPr>
  </w:style>
  <w:style w:type="character" w:customStyle="1" w:styleId="wmi-callto">
    <w:name w:val="wmi-callto"/>
    <w:basedOn w:val="a0"/>
    <w:rsid w:val="00D765B5"/>
  </w:style>
  <w:style w:type="character" w:customStyle="1" w:styleId="10">
    <w:name w:val="Основной текст1"/>
    <w:basedOn w:val="af0"/>
    <w:rsid w:val="00D765B5"/>
    <w:rPr>
      <w:rFonts w:ascii="Arial" w:eastAsia="Arial" w:hAnsi="Arial" w:cs="Arial"/>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2pt0pt">
    <w:name w:val="Основной текст + 12 pt;Интервал 0 pt"/>
    <w:basedOn w:val="af0"/>
    <w:rsid w:val="00D765B5"/>
    <w:rPr>
      <w:rFonts w:ascii="Arial" w:eastAsia="Arial" w:hAnsi="Arial" w:cs="Arial"/>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9pt">
    <w:name w:val="Основной текст + 9 pt;Полужирный"/>
    <w:basedOn w:val="af0"/>
    <w:rsid w:val="00D765B5"/>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5pt">
    <w:name w:val="Основной текст + 8;5 pt;Полужирный"/>
    <w:basedOn w:val="af0"/>
    <w:rsid w:val="00D765B5"/>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2">
    <w:name w:val="Основной текст (2) + Не полужирный"/>
    <w:basedOn w:val="a0"/>
    <w:rsid w:val="00D765B5"/>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 + Полужирный"/>
    <w:basedOn w:val="af0"/>
    <w:rsid w:val="00D765B5"/>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
    <w:name w:val="Основной текст (2)"/>
    <w:basedOn w:val="a0"/>
    <w:rsid w:val="00D765B5"/>
    <w:rPr>
      <w:rFonts w:ascii="Arial" w:eastAsia="Arial" w:hAnsi="Arial" w:cs="Arial"/>
      <w:b/>
      <w:bCs/>
      <w:i w:val="0"/>
      <w:iCs w:val="0"/>
      <w:smallCaps w:val="0"/>
      <w:strike w:val="0"/>
      <w:color w:val="000000"/>
      <w:spacing w:val="0"/>
      <w:w w:val="100"/>
      <w:position w:val="0"/>
      <w:sz w:val="22"/>
      <w:szCs w:val="22"/>
      <w:u w:val="single"/>
      <w:lang w:val="ru-RU" w:eastAsia="ru-RU" w:bidi="ru-RU"/>
    </w:rPr>
  </w:style>
  <w:style w:type="character" w:customStyle="1" w:styleId="105pt">
    <w:name w:val="Основной текст + 10;5 pt;Полужирный"/>
    <w:basedOn w:val="af0"/>
    <w:rsid w:val="00D765B5"/>
    <w:rPr>
      <w:rFonts w:ascii="Arial" w:eastAsia="Arial" w:hAnsi="Arial" w:cs="Arial"/>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5pt-1pt">
    <w:name w:val="Основной текст + 11;5 pt;Курсив;Интервал -1 pt"/>
    <w:basedOn w:val="af0"/>
    <w:rsid w:val="00D765B5"/>
    <w:rPr>
      <w:rFonts w:ascii="Arial" w:eastAsia="Arial" w:hAnsi="Arial" w:cs="Arial"/>
      <w:b w:val="0"/>
      <w:bCs w:val="0"/>
      <w:i/>
      <w:iCs/>
      <w:smallCaps w:val="0"/>
      <w:strike w:val="0"/>
      <w:color w:val="000000"/>
      <w:spacing w:val="-20"/>
      <w:w w:val="100"/>
      <w:position w:val="0"/>
      <w:sz w:val="23"/>
      <w:szCs w:val="23"/>
      <w:u w:val="none"/>
      <w:shd w:val="clear" w:color="auto" w:fill="FFFFFF"/>
      <w:lang w:val="ru-RU" w:eastAsia="ru-RU" w:bidi="ru-RU"/>
    </w:rPr>
  </w:style>
  <w:style w:type="character" w:customStyle="1" w:styleId="285pt">
    <w:name w:val="Основной текст (2) + 8;5 pt"/>
    <w:basedOn w:val="a0"/>
    <w:rsid w:val="00D765B5"/>
    <w:rPr>
      <w:rFonts w:ascii="Arial" w:eastAsia="Arial" w:hAnsi="Arial" w:cs="Arial"/>
      <w:b/>
      <w:bCs/>
      <w:i w:val="0"/>
      <w:iCs w:val="0"/>
      <w:smallCaps w:val="0"/>
      <w:strike w:val="0"/>
      <w:color w:val="000000"/>
      <w:spacing w:val="0"/>
      <w:w w:val="100"/>
      <w:position w:val="0"/>
      <w:sz w:val="17"/>
      <w:szCs w:val="17"/>
      <w:u w:val="single"/>
      <w:lang w:val="ru-RU" w:eastAsia="ru-RU" w:bidi="ru-RU"/>
    </w:rPr>
  </w:style>
  <w:style w:type="character" w:customStyle="1" w:styleId="285pt0">
    <w:name w:val="Основной текст (2) + 8;5 pt;Не полужирный"/>
    <w:basedOn w:val="a0"/>
    <w:rsid w:val="00D765B5"/>
    <w:rPr>
      <w:rFonts w:ascii="Arial" w:eastAsia="Arial" w:hAnsi="Arial" w:cs="Arial"/>
      <w:b/>
      <w:bCs/>
      <w:i w:val="0"/>
      <w:iCs w:val="0"/>
      <w:smallCaps w:val="0"/>
      <w:strike w:val="0"/>
      <w:color w:val="000000"/>
      <w:spacing w:val="0"/>
      <w:w w:val="100"/>
      <w:position w:val="0"/>
      <w:sz w:val="17"/>
      <w:szCs w:val="17"/>
      <w:u w:val="single"/>
      <w:lang w:val="ru-RU" w:eastAsia="ru-RU" w:bidi="ru-RU"/>
    </w:rPr>
  </w:style>
  <w:style w:type="character" w:customStyle="1" w:styleId="30">
    <w:name w:val="Заголовок 3 Знак"/>
    <w:basedOn w:val="a0"/>
    <w:link w:val="3"/>
    <w:uiPriority w:val="9"/>
    <w:semiHidden/>
    <w:rsid w:val="00C079D9"/>
    <w:rPr>
      <w:rFonts w:ascii="Cambria" w:eastAsia="Times New Roman" w:hAnsi="Cambria" w:cs="Times New Roman"/>
      <w:b/>
      <w:bCs/>
      <w:sz w:val="26"/>
      <w:szCs w:val="26"/>
    </w:rPr>
  </w:style>
  <w:style w:type="paragraph" w:styleId="af3">
    <w:name w:val="Plain Text"/>
    <w:basedOn w:val="a"/>
    <w:link w:val="af4"/>
    <w:uiPriority w:val="99"/>
    <w:unhideWhenUsed/>
    <w:rsid w:val="00C079D9"/>
    <w:rPr>
      <w:rFonts w:ascii="Calibri" w:eastAsiaTheme="minorEastAsia" w:hAnsi="Calibri" w:cstheme="minorBidi"/>
      <w:sz w:val="22"/>
      <w:szCs w:val="21"/>
    </w:rPr>
  </w:style>
  <w:style w:type="character" w:customStyle="1" w:styleId="af4">
    <w:name w:val="Текст Знак"/>
    <w:basedOn w:val="a0"/>
    <w:link w:val="af3"/>
    <w:uiPriority w:val="99"/>
    <w:rsid w:val="00C079D9"/>
    <w:rPr>
      <w:rFonts w:ascii="Calibri" w:eastAsiaTheme="minorEastAsia" w:hAnsi="Calibri"/>
      <w:szCs w:val="21"/>
      <w:lang w:eastAsia="ru-RU"/>
    </w:rPr>
  </w:style>
  <w:style w:type="paragraph" w:styleId="24">
    <w:name w:val="Body Text 2"/>
    <w:basedOn w:val="a"/>
    <w:link w:val="25"/>
    <w:uiPriority w:val="99"/>
    <w:semiHidden/>
    <w:unhideWhenUsed/>
    <w:rsid w:val="00502487"/>
    <w:pPr>
      <w:spacing w:after="120" w:line="480" w:lineRule="auto"/>
    </w:pPr>
  </w:style>
  <w:style w:type="character" w:customStyle="1" w:styleId="25">
    <w:name w:val="Основной текст 2 Знак"/>
    <w:basedOn w:val="a0"/>
    <w:link w:val="24"/>
    <w:uiPriority w:val="99"/>
    <w:semiHidden/>
    <w:rsid w:val="0050248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2487"/>
  </w:style>
  <w:style w:type="paragraph" w:styleId="af5">
    <w:name w:val="Body Text"/>
    <w:basedOn w:val="a"/>
    <w:link w:val="af6"/>
    <w:uiPriority w:val="99"/>
    <w:unhideWhenUsed/>
    <w:rsid w:val="009D3CBC"/>
    <w:pPr>
      <w:spacing w:after="120"/>
    </w:pPr>
  </w:style>
  <w:style w:type="character" w:customStyle="1" w:styleId="af6">
    <w:name w:val="Основной текст Знак"/>
    <w:basedOn w:val="a0"/>
    <w:link w:val="af5"/>
    <w:uiPriority w:val="99"/>
    <w:rsid w:val="009D3CBC"/>
    <w:rPr>
      <w:rFonts w:ascii="Times New Roman" w:eastAsia="Times New Roman" w:hAnsi="Times New Roman" w:cs="Times New Roman"/>
      <w:sz w:val="24"/>
      <w:szCs w:val="24"/>
      <w:lang w:eastAsia="ru-RU"/>
    </w:rPr>
  </w:style>
  <w:style w:type="paragraph" w:customStyle="1" w:styleId="mrcssattr">
    <w:name w:val="_mr_css_attr"/>
    <w:basedOn w:val="a"/>
    <w:rsid w:val="00552F07"/>
    <w:pPr>
      <w:spacing w:before="100" w:beforeAutospacing="1" w:after="100" w:afterAutospacing="1"/>
    </w:pPr>
    <w:rPr>
      <w:rFonts w:eastAsiaTheme="minorHAnsi"/>
    </w:rPr>
  </w:style>
  <w:style w:type="character" w:customStyle="1" w:styleId="1">
    <w:name w:val="Обычный (веб) Знак1"/>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7"/>
    <w:uiPriority w:val="99"/>
    <w:locked/>
    <w:rsid w:val="002547F8"/>
    <w:rPr>
      <w:rFonts w:ascii="Times New Roman" w:eastAsia="Times New Roman" w:hAnsi="Times New Roman" w:cs="Times New Roman"/>
      <w:sz w:val="24"/>
      <w:szCs w:val="24"/>
      <w:lang w:eastAsia="ru-RU"/>
    </w:rPr>
  </w:style>
  <w:style w:type="paragraph" w:customStyle="1" w:styleId="Style8">
    <w:name w:val="Style8"/>
    <w:basedOn w:val="a"/>
    <w:uiPriority w:val="99"/>
    <w:rsid w:val="00937EDD"/>
    <w:pPr>
      <w:widowControl w:val="0"/>
      <w:autoSpaceDE w:val="0"/>
      <w:autoSpaceDN w:val="0"/>
      <w:adjustRightInd w:val="0"/>
      <w:spacing w:line="365" w:lineRule="exact"/>
      <w:ind w:firstLine="696"/>
      <w:jc w:val="both"/>
    </w:pPr>
    <w:rPr>
      <w:rFonts w:eastAsiaTheme="minorEastAsia"/>
    </w:rPr>
  </w:style>
  <w:style w:type="paragraph" w:customStyle="1" w:styleId="Style20">
    <w:name w:val="Style20"/>
    <w:basedOn w:val="a"/>
    <w:uiPriority w:val="99"/>
    <w:rsid w:val="00937EDD"/>
    <w:pPr>
      <w:widowControl w:val="0"/>
      <w:autoSpaceDE w:val="0"/>
      <w:autoSpaceDN w:val="0"/>
      <w:adjustRightInd w:val="0"/>
      <w:spacing w:line="319" w:lineRule="exact"/>
      <w:ind w:firstLine="701"/>
      <w:jc w:val="both"/>
    </w:pPr>
    <w:rPr>
      <w:rFonts w:eastAsiaTheme="minorEastAsia"/>
    </w:rPr>
  </w:style>
  <w:style w:type="character" w:customStyle="1" w:styleId="FontStyle22">
    <w:name w:val="Font Style22"/>
    <w:basedOn w:val="a0"/>
    <w:uiPriority w:val="99"/>
    <w:rsid w:val="00937EDD"/>
    <w:rPr>
      <w:rFonts w:ascii="Times New Roman" w:hAnsi="Times New Roman" w:cs="Times New Roman"/>
      <w:b/>
      <w:bCs/>
      <w:spacing w:val="20"/>
      <w:sz w:val="34"/>
      <w:szCs w:val="34"/>
    </w:rPr>
  </w:style>
  <w:style w:type="character" w:customStyle="1" w:styleId="FontStyle25">
    <w:name w:val="Font Style25"/>
    <w:basedOn w:val="a0"/>
    <w:uiPriority w:val="99"/>
    <w:rsid w:val="00937EDD"/>
    <w:rPr>
      <w:rFonts w:ascii="Times New Roman" w:hAnsi="Times New Roman" w:cs="Times New Roman"/>
      <w:sz w:val="26"/>
      <w:szCs w:val="26"/>
    </w:rPr>
  </w:style>
  <w:style w:type="paragraph" w:customStyle="1" w:styleId="Style11">
    <w:name w:val="Style11"/>
    <w:basedOn w:val="a"/>
    <w:uiPriority w:val="99"/>
    <w:rsid w:val="00937EDD"/>
    <w:pPr>
      <w:widowControl w:val="0"/>
      <w:autoSpaceDE w:val="0"/>
      <w:autoSpaceDN w:val="0"/>
      <w:adjustRightInd w:val="0"/>
      <w:spacing w:line="372" w:lineRule="exact"/>
      <w:jc w:val="center"/>
    </w:pPr>
    <w:rPr>
      <w:rFonts w:eastAsiaTheme="minorEastAsia"/>
    </w:rPr>
  </w:style>
  <w:style w:type="paragraph" w:customStyle="1" w:styleId="Style12">
    <w:name w:val="Style12"/>
    <w:basedOn w:val="a"/>
    <w:uiPriority w:val="99"/>
    <w:rsid w:val="00937EDD"/>
    <w:pPr>
      <w:widowControl w:val="0"/>
      <w:autoSpaceDE w:val="0"/>
      <w:autoSpaceDN w:val="0"/>
      <w:adjustRightInd w:val="0"/>
      <w:spacing w:line="379" w:lineRule="exact"/>
      <w:ind w:firstLine="552"/>
      <w:jc w:val="both"/>
    </w:pPr>
    <w:rPr>
      <w:rFonts w:eastAsiaTheme="minorEastAsia"/>
    </w:rPr>
  </w:style>
  <w:style w:type="paragraph" w:customStyle="1" w:styleId="Style14">
    <w:name w:val="Style14"/>
    <w:basedOn w:val="a"/>
    <w:uiPriority w:val="99"/>
    <w:rsid w:val="00937EDD"/>
    <w:pPr>
      <w:widowControl w:val="0"/>
      <w:autoSpaceDE w:val="0"/>
      <w:autoSpaceDN w:val="0"/>
      <w:adjustRightInd w:val="0"/>
      <w:spacing w:line="360" w:lineRule="exact"/>
      <w:ind w:firstLine="562"/>
      <w:jc w:val="both"/>
    </w:pPr>
    <w:rPr>
      <w:rFonts w:eastAsiaTheme="minorEastAsia"/>
    </w:rPr>
  </w:style>
  <w:style w:type="paragraph" w:customStyle="1" w:styleId="Style18">
    <w:name w:val="Style18"/>
    <w:basedOn w:val="a"/>
    <w:uiPriority w:val="99"/>
    <w:rsid w:val="00937EDD"/>
    <w:pPr>
      <w:widowControl w:val="0"/>
      <w:autoSpaceDE w:val="0"/>
      <w:autoSpaceDN w:val="0"/>
      <w:adjustRightInd w:val="0"/>
      <w:spacing w:line="368" w:lineRule="exact"/>
      <w:ind w:firstLine="139"/>
      <w:jc w:val="both"/>
    </w:pPr>
    <w:rPr>
      <w:rFonts w:eastAsiaTheme="minorEastAsia"/>
    </w:rPr>
  </w:style>
  <w:style w:type="paragraph" w:customStyle="1" w:styleId="Style19">
    <w:name w:val="Style19"/>
    <w:basedOn w:val="a"/>
    <w:uiPriority w:val="99"/>
    <w:rsid w:val="00937EDD"/>
    <w:pPr>
      <w:widowControl w:val="0"/>
      <w:autoSpaceDE w:val="0"/>
      <w:autoSpaceDN w:val="0"/>
      <w:adjustRightInd w:val="0"/>
      <w:spacing w:line="374" w:lineRule="exact"/>
      <w:ind w:hanging="696"/>
    </w:pPr>
    <w:rPr>
      <w:rFonts w:eastAsiaTheme="minorEastAsia"/>
    </w:rPr>
  </w:style>
  <w:style w:type="paragraph" w:customStyle="1" w:styleId="Style9">
    <w:name w:val="Style9"/>
    <w:basedOn w:val="a"/>
    <w:uiPriority w:val="99"/>
    <w:rsid w:val="00E60EA2"/>
    <w:pPr>
      <w:widowControl w:val="0"/>
      <w:autoSpaceDE w:val="0"/>
      <w:autoSpaceDN w:val="0"/>
      <w:adjustRightInd w:val="0"/>
      <w:spacing w:line="323" w:lineRule="exact"/>
      <w:jc w:val="both"/>
    </w:pPr>
    <w:rPr>
      <w:rFonts w:eastAsiaTheme="minorEastAsia"/>
    </w:rPr>
  </w:style>
  <w:style w:type="character" w:customStyle="1" w:styleId="FontStyle16">
    <w:name w:val="Font Style16"/>
    <w:basedOn w:val="a0"/>
    <w:uiPriority w:val="99"/>
    <w:rsid w:val="00E60EA2"/>
    <w:rPr>
      <w:rFonts w:ascii="Times New Roman" w:hAnsi="Times New Roman" w:cs="Times New Roman"/>
      <w:sz w:val="26"/>
      <w:szCs w:val="26"/>
    </w:rPr>
  </w:style>
  <w:style w:type="paragraph" w:customStyle="1" w:styleId="Style3">
    <w:name w:val="Style3"/>
    <w:basedOn w:val="a"/>
    <w:uiPriority w:val="99"/>
    <w:rsid w:val="00E60EA2"/>
    <w:pPr>
      <w:widowControl w:val="0"/>
      <w:autoSpaceDE w:val="0"/>
      <w:autoSpaceDN w:val="0"/>
      <w:adjustRightInd w:val="0"/>
      <w:spacing w:line="326" w:lineRule="exact"/>
      <w:jc w:val="both"/>
    </w:pPr>
    <w:rPr>
      <w:rFonts w:eastAsiaTheme="minorEastAsia"/>
    </w:rPr>
  </w:style>
  <w:style w:type="paragraph" w:customStyle="1" w:styleId="Style5">
    <w:name w:val="Style5"/>
    <w:basedOn w:val="a"/>
    <w:uiPriority w:val="99"/>
    <w:rsid w:val="00E60EA2"/>
    <w:pPr>
      <w:widowControl w:val="0"/>
      <w:autoSpaceDE w:val="0"/>
      <w:autoSpaceDN w:val="0"/>
      <w:adjustRightInd w:val="0"/>
      <w:spacing w:line="317" w:lineRule="exact"/>
      <w:ind w:firstLine="806"/>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4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C079D9"/>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A464F"/>
    <w:pPr>
      <w:jc w:val="center"/>
    </w:pPr>
    <w:rPr>
      <w:b/>
      <w:bCs/>
      <w:sz w:val="28"/>
      <w:szCs w:val="20"/>
    </w:rPr>
  </w:style>
  <w:style w:type="character" w:customStyle="1" w:styleId="a4">
    <w:name w:val="Название Знак"/>
    <w:basedOn w:val="a0"/>
    <w:link w:val="a3"/>
    <w:rsid w:val="00AA464F"/>
    <w:rPr>
      <w:rFonts w:ascii="Times New Roman" w:eastAsia="Times New Roman" w:hAnsi="Times New Roman" w:cs="Times New Roman"/>
      <w:b/>
      <w:bCs/>
      <w:sz w:val="28"/>
      <w:szCs w:val="20"/>
      <w:lang w:eastAsia="ru-RU"/>
    </w:rPr>
  </w:style>
  <w:style w:type="paragraph" w:styleId="a5">
    <w:name w:val="List Paragraph"/>
    <w:basedOn w:val="a"/>
    <w:link w:val="a6"/>
    <w:uiPriority w:val="34"/>
    <w:qFormat/>
    <w:rsid w:val="00AA464F"/>
    <w:pPr>
      <w:suppressAutoHyphens/>
      <w:ind w:left="708"/>
    </w:pPr>
    <w:rPr>
      <w:lang w:eastAsia="ar-SA"/>
    </w:rPr>
  </w:style>
  <w:style w:type="paragraph" w:styleId="a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2 Знак"/>
    <w:basedOn w:val="a"/>
    <w:link w:val="1"/>
    <w:uiPriority w:val="99"/>
    <w:rsid w:val="00AA464F"/>
    <w:pPr>
      <w:spacing w:before="100" w:beforeAutospacing="1" w:after="100" w:afterAutospacing="1"/>
    </w:pPr>
  </w:style>
  <w:style w:type="paragraph" w:styleId="2">
    <w:name w:val="Body Text Indent 2"/>
    <w:basedOn w:val="a"/>
    <w:link w:val="20"/>
    <w:rsid w:val="00AA464F"/>
    <w:pPr>
      <w:suppressAutoHyphens/>
      <w:spacing w:after="120" w:line="480" w:lineRule="auto"/>
      <w:ind w:left="283"/>
    </w:pPr>
    <w:rPr>
      <w:sz w:val="20"/>
      <w:szCs w:val="20"/>
      <w:lang w:eastAsia="ar-SA"/>
    </w:rPr>
  </w:style>
  <w:style w:type="character" w:customStyle="1" w:styleId="20">
    <w:name w:val="Основной текст с отступом 2 Знак"/>
    <w:basedOn w:val="a0"/>
    <w:link w:val="2"/>
    <w:rsid w:val="00AA464F"/>
    <w:rPr>
      <w:rFonts w:ascii="Times New Roman" w:eastAsia="Times New Roman" w:hAnsi="Times New Roman" w:cs="Times New Roman"/>
      <w:sz w:val="20"/>
      <w:szCs w:val="20"/>
      <w:lang w:eastAsia="ar-SA"/>
    </w:rPr>
  </w:style>
  <w:style w:type="paragraph" w:styleId="a8">
    <w:name w:val="Body Text Indent"/>
    <w:basedOn w:val="a"/>
    <w:link w:val="a9"/>
    <w:uiPriority w:val="99"/>
    <w:unhideWhenUsed/>
    <w:rsid w:val="00AA464F"/>
    <w:pPr>
      <w:spacing w:after="120"/>
      <w:ind w:left="283"/>
    </w:pPr>
  </w:style>
  <w:style w:type="character" w:customStyle="1" w:styleId="a9">
    <w:name w:val="Основной текст с отступом Знак"/>
    <w:basedOn w:val="a0"/>
    <w:link w:val="a8"/>
    <w:uiPriority w:val="99"/>
    <w:rsid w:val="00AA464F"/>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A464F"/>
    <w:pPr>
      <w:tabs>
        <w:tab w:val="center" w:pos="4677"/>
        <w:tab w:val="right" w:pos="9355"/>
      </w:tabs>
    </w:pPr>
  </w:style>
  <w:style w:type="character" w:customStyle="1" w:styleId="ab">
    <w:name w:val="Верхний колонтитул Знак"/>
    <w:basedOn w:val="a0"/>
    <w:link w:val="aa"/>
    <w:uiPriority w:val="99"/>
    <w:rsid w:val="00AA464F"/>
    <w:rPr>
      <w:rFonts w:ascii="Times New Roman" w:eastAsia="Times New Roman" w:hAnsi="Times New Roman" w:cs="Times New Roman"/>
      <w:sz w:val="24"/>
      <w:szCs w:val="24"/>
      <w:lang w:eastAsia="ru-RU"/>
    </w:rPr>
  </w:style>
  <w:style w:type="paragraph" w:customStyle="1" w:styleId="Style16">
    <w:name w:val="Style16"/>
    <w:basedOn w:val="a"/>
    <w:uiPriority w:val="99"/>
    <w:rsid w:val="00AA464F"/>
    <w:pPr>
      <w:widowControl w:val="0"/>
      <w:autoSpaceDE w:val="0"/>
      <w:autoSpaceDN w:val="0"/>
      <w:adjustRightInd w:val="0"/>
      <w:spacing w:line="322" w:lineRule="exact"/>
      <w:ind w:firstLine="696"/>
      <w:jc w:val="both"/>
    </w:pPr>
    <w:rPr>
      <w:rFonts w:eastAsiaTheme="minorEastAsia"/>
    </w:rPr>
  </w:style>
  <w:style w:type="character" w:customStyle="1" w:styleId="a6">
    <w:name w:val="Абзац списка Знак"/>
    <w:link w:val="a5"/>
    <w:uiPriority w:val="34"/>
    <w:locked/>
    <w:rsid w:val="00AA464F"/>
    <w:rPr>
      <w:rFonts w:ascii="Times New Roman" w:eastAsia="Times New Roman" w:hAnsi="Times New Roman" w:cs="Times New Roman"/>
      <w:sz w:val="24"/>
      <w:szCs w:val="24"/>
      <w:lang w:eastAsia="ar-SA"/>
    </w:rPr>
  </w:style>
  <w:style w:type="character" w:styleId="ac">
    <w:name w:val="Hyperlink"/>
    <w:uiPriority w:val="99"/>
    <w:rsid w:val="00AA464F"/>
    <w:rPr>
      <w:rFonts w:cs="Times New Roman"/>
      <w:color w:val="0000FF"/>
      <w:u w:val="single"/>
    </w:rPr>
  </w:style>
  <w:style w:type="paragraph" w:customStyle="1" w:styleId="Style6">
    <w:name w:val="Style6"/>
    <w:basedOn w:val="a"/>
    <w:uiPriority w:val="99"/>
    <w:rsid w:val="00AA464F"/>
    <w:pPr>
      <w:widowControl w:val="0"/>
      <w:autoSpaceDE w:val="0"/>
      <w:autoSpaceDN w:val="0"/>
      <w:adjustRightInd w:val="0"/>
      <w:spacing w:line="322" w:lineRule="exact"/>
      <w:ind w:firstLine="542"/>
      <w:jc w:val="both"/>
    </w:pPr>
  </w:style>
  <w:style w:type="paragraph" w:customStyle="1" w:styleId="Style10">
    <w:name w:val="Style10"/>
    <w:basedOn w:val="a"/>
    <w:uiPriority w:val="99"/>
    <w:rsid w:val="00AA464F"/>
    <w:pPr>
      <w:widowControl w:val="0"/>
      <w:autoSpaceDE w:val="0"/>
      <w:autoSpaceDN w:val="0"/>
      <w:adjustRightInd w:val="0"/>
      <w:spacing w:line="324" w:lineRule="exact"/>
      <w:ind w:firstLine="706"/>
      <w:jc w:val="both"/>
    </w:pPr>
  </w:style>
  <w:style w:type="character" w:customStyle="1" w:styleId="FontStyle28">
    <w:name w:val="Font Style28"/>
    <w:uiPriority w:val="99"/>
    <w:rsid w:val="00AA464F"/>
    <w:rPr>
      <w:rFonts w:ascii="Times New Roman" w:hAnsi="Times New Roman" w:cs="Times New Roman"/>
      <w:sz w:val="26"/>
      <w:szCs w:val="26"/>
    </w:rPr>
  </w:style>
  <w:style w:type="character" w:customStyle="1" w:styleId="FontStyle29">
    <w:name w:val="Font Style29"/>
    <w:uiPriority w:val="99"/>
    <w:rsid w:val="00AA464F"/>
    <w:rPr>
      <w:rFonts w:ascii="Times New Roman" w:hAnsi="Times New Roman" w:cs="Times New Roman"/>
      <w:sz w:val="26"/>
      <w:szCs w:val="26"/>
    </w:rPr>
  </w:style>
  <w:style w:type="paragraph" w:styleId="ad">
    <w:name w:val="Balloon Text"/>
    <w:basedOn w:val="a"/>
    <w:link w:val="ae"/>
    <w:uiPriority w:val="99"/>
    <w:semiHidden/>
    <w:unhideWhenUsed/>
    <w:rsid w:val="00F26B7E"/>
    <w:rPr>
      <w:rFonts w:ascii="Arial" w:hAnsi="Arial" w:cs="Arial"/>
      <w:sz w:val="16"/>
      <w:szCs w:val="16"/>
    </w:rPr>
  </w:style>
  <w:style w:type="character" w:customStyle="1" w:styleId="ae">
    <w:name w:val="Текст выноски Знак"/>
    <w:basedOn w:val="a0"/>
    <w:link w:val="ad"/>
    <w:uiPriority w:val="99"/>
    <w:semiHidden/>
    <w:rsid w:val="00F26B7E"/>
    <w:rPr>
      <w:rFonts w:ascii="Arial" w:eastAsia="Times New Roman" w:hAnsi="Arial" w:cs="Arial"/>
      <w:sz w:val="16"/>
      <w:szCs w:val="16"/>
      <w:lang w:eastAsia="ru-RU"/>
    </w:rPr>
  </w:style>
  <w:style w:type="character" w:customStyle="1" w:styleId="MicrosoftSansSerif18pt">
    <w:name w:val="Основной текст + Microsoft Sans Serif;18 pt"/>
    <w:basedOn w:val="a0"/>
    <w:rsid w:val="002A3753"/>
    <w:rPr>
      <w:rFonts w:ascii="Microsoft Sans Serif" w:eastAsia="Microsoft Sans Serif" w:hAnsi="Microsoft Sans Serif" w:cs="Microsoft Sans Serif"/>
      <w:b w:val="0"/>
      <w:bCs w:val="0"/>
      <w:i w:val="0"/>
      <w:iCs w:val="0"/>
      <w:smallCaps w:val="0"/>
      <w:strike w:val="0"/>
      <w:color w:val="000000"/>
      <w:spacing w:val="0"/>
      <w:w w:val="100"/>
      <w:position w:val="0"/>
      <w:sz w:val="36"/>
      <w:szCs w:val="36"/>
      <w:u w:val="none"/>
      <w:lang w:val="ru-RU" w:eastAsia="ru-RU" w:bidi="ru-RU"/>
    </w:rPr>
  </w:style>
  <w:style w:type="paragraph" w:styleId="af">
    <w:name w:val="No Spacing"/>
    <w:uiPriority w:val="1"/>
    <w:qFormat/>
    <w:rsid w:val="002A3753"/>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ConsPlusNormal">
    <w:name w:val="ConsPlusNormal"/>
    <w:rsid w:val="008511E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4">
    <w:name w:val="Font Style34"/>
    <w:uiPriority w:val="99"/>
    <w:rsid w:val="008511EF"/>
    <w:rPr>
      <w:rFonts w:ascii="Times New Roman" w:hAnsi="Times New Roman" w:cs="Times New Roman"/>
      <w:sz w:val="30"/>
      <w:szCs w:val="30"/>
    </w:rPr>
  </w:style>
  <w:style w:type="character" w:customStyle="1" w:styleId="FontStyle11">
    <w:name w:val="Font Style11"/>
    <w:uiPriority w:val="99"/>
    <w:rsid w:val="004847DF"/>
    <w:rPr>
      <w:rFonts w:ascii="Times New Roman" w:hAnsi="Times New Roman" w:cs="Times New Roman"/>
      <w:sz w:val="28"/>
      <w:szCs w:val="28"/>
    </w:rPr>
  </w:style>
  <w:style w:type="paragraph" w:customStyle="1" w:styleId="Style1">
    <w:name w:val="Style1"/>
    <w:basedOn w:val="a"/>
    <w:uiPriority w:val="99"/>
    <w:rsid w:val="004847DF"/>
    <w:pPr>
      <w:widowControl w:val="0"/>
      <w:autoSpaceDE w:val="0"/>
      <w:autoSpaceDN w:val="0"/>
      <w:adjustRightInd w:val="0"/>
      <w:spacing w:line="252" w:lineRule="exact"/>
      <w:ind w:firstLine="480"/>
    </w:pPr>
  </w:style>
  <w:style w:type="character" w:customStyle="1" w:styleId="af0">
    <w:name w:val="Основной текст_"/>
    <w:basedOn w:val="a0"/>
    <w:link w:val="21"/>
    <w:rsid w:val="00E97A51"/>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f0"/>
    <w:rsid w:val="00E97A51"/>
    <w:pPr>
      <w:widowControl w:val="0"/>
      <w:shd w:val="clear" w:color="auto" w:fill="FFFFFF"/>
      <w:spacing w:before="240" w:line="307" w:lineRule="exact"/>
      <w:jc w:val="both"/>
    </w:pPr>
    <w:rPr>
      <w:sz w:val="26"/>
      <w:szCs w:val="26"/>
      <w:lang w:eastAsia="en-US"/>
    </w:rPr>
  </w:style>
  <w:style w:type="character" w:styleId="af1">
    <w:name w:val="Strong"/>
    <w:basedOn w:val="a0"/>
    <w:uiPriority w:val="22"/>
    <w:qFormat/>
    <w:rsid w:val="00D765B5"/>
    <w:rPr>
      <w:b/>
      <w:bCs/>
    </w:rPr>
  </w:style>
  <w:style w:type="paragraph" w:customStyle="1" w:styleId="Style13">
    <w:name w:val="Style13"/>
    <w:basedOn w:val="a"/>
    <w:uiPriority w:val="99"/>
    <w:rsid w:val="00D765B5"/>
    <w:pPr>
      <w:widowControl w:val="0"/>
      <w:autoSpaceDE w:val="0"/>
      <w:autoSpaceDN w:val="0"/>
      <w:adjustRightInd w:val="0"/>
    </w:pPr>
  </w:style>
  <w:style w:type="character" w:customStyle="1" w:styleId="FontStyle27">
    <w:name w:val="Font Style27"/>
    <w:uiPriority w:val="99"/>
    <w:rsid w:val="00D765B5"/>
    <w:rPr>
      <w:rFonts w:ascii="Times New Roman" w:hAnsi="Times New Roman" w:cs="Times New Roman"/>
      <w:b/>
      <w:bCs/>
      <w:sz w:val="26"/>
      <w:szCs w:val="26"/>
    </w:rPr>
  </w:style>
  <w:style w:type="character" w:customStyle="1" w:styleId="wmi-callto">
    <w:name w:val="wmi-callto"/>
    <w:basedOn w:val="a0"/>
    <w:rsid w:val="00D765B5"/>
  </w:style>
  <w:style w:type="character" w:customStyle="1" w:styleId="10">
    <w:name w:val="Основной текст1"/>
    <w:basedOn w:val="af0"/>
    <w:rsid w:val="00D765B5"/>
    <w:rPr>
      <w:rFonts w:ascii="Arial" w:eastAsia="Arial" w:hAnsi="Arial" w:cs="Arial"/>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2pt0pt">
    <w:name w:val="Основной текст + 12 pt;Интервал 0 pt"/>
    <w:basedOn w:val="af0"/>
    <w:rsid w:val="00D765B5"/>
    <w:rPr>
      <w:rFonts w:ascii="Arial" w:eastAsia="Arial" w:hAnsi="Arial" w:cs="Arial"/>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9pt">
    <w:name w:val="Основной текст + 9 pt;Полужирный"/>
    <w:basedOn w:val="af0"/>
    <w:rsid w:val="00D765B5"/>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5pt">
    <w:name w:val="Основной текст + 8;5 pt;Полужирный"/>
    <w:basedOn w:val="af0"/>
    <w:rsid w:val="00D765B5"/>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2">
    <w:name w:val="Основной текст (2) + Не полужирный"/>
    <w:basedOn w:val="a0"/>
    <w:rsid w:val="00D765B5"/>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 + Полужирный"/>
    <w:basedOn w:val="af0"/>
    <w:rsid w:val="00D765B5"/>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
    <w:name w:val="Основной текст (2)"/>
    <w:basedOn w:val="a0"/>
    <w:rsid w:val="00D765B5"/>
    <w:rPr>
      <w:rFonts w:ascii="Arial" w:eastAsia="Arial" w:hAnsi="Arial" w:cs="Arial"/>
      <w:b/>
      <w:bCs/>
      <w:i w:val="0"/>
      <w:iCs w:val="0"/>
      <w:smallCaps w:val="0"/>
      <w:strike w:val="0"/>
      <w:color w:val="000000"/>
      <w:spacing w:val="0"/>
      <w:w w:val="100"/>
      <w:position w:val="0"/>
      <w:sz w:val="22"/>
      <w:szCs w:val="22"/>
      <w:u w:val="single"/>
      <w:lang w:val="ru-RU" w:eastAsia="ru-RU" w:bidi="ru-RU"/>
    </w:rPr>
  </w:style>
  <w:style w:type="character" w:customStyle="1" w:styleId="105pt">
    <w:name w:val="Основной текст + 10;5 pt;Полужирный"/>
    <w:basedOn w:val="af0"/>
    <w:rsid w:val="00D765B5"/>
    <w:rPr>
      <w:rFonts w:ascii="Arial" w:eastAsia="Arial" w:hAnsi="Arial" w:cs="Arial"/>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5pt-1pt">
    <w:name w:val="Основной текст + 11;5 pt;Курсив;Интервал -1 pt"/>
    <w:basedOn w:val="af0"/>
    <w:rsid w:val="00D765B5"/>
    <w:rPr>
      <w:rFonts w:ascii="Arial" w:eastAsia="Arial" w:hAnsi="Arial" w:cs="Arial"/>
      <w:b w:val="0"/>
      <w:bCs w:val="0"/>
      <w:i/>
      <w:iCs/>
      <w:smallCaps w:val="0"/>
      <w:strike w:val="0"/>
      <w:color w:val="000000"/>
      <w:spacing w:val="-20"/>
      <w:w w:val="100"/>
      <w:position w:val="0"/>
      <w:sz w:val="23"/>
      <w:szCs w:val="23"/>
      <w:u w:val="none"/>
      <w:shd w:val="clear" w:color="auto" w:fill="FFFFFF"/>
      <w:lang w:val="ru-RU" w:eastAsia="ru-RU" w:bidi="ru-RU"/>
    </w:rPr>
  </w:style>
  <w:style w:type="character" w:customStyle="1" w:styleId="285pt">
    <w:name w:val="Основной текст (2) + 8;5 pt"/>
    <w:basedOn w:val="a0"/>
    <w:rsid w:val="00D765B5"/>
    <w:rPr>
      <w:rFonts w:ascii="Arial" w:eastAsia="Arial" w:hAnsi="Arial" w:cs="Arial"/>
      <w:b/>
      <w:bCs/>
      <w:i w:val="0"/>
      <w:iCs w:val="0"/>
      <w:smallCaps w:val="0"/>
      <w:strike w:val="0"/>
      <w:color w:val="000000"/>
      <w:spacing w:val="0"/>
      <w:w w:val="100"/>
      <w:position w:val="0"/>
      <w:sz w:val="17"/>
      <w:szCs w:val="17"/>
      <w:u w:val="single"/>
      <w:lang w:val="ru-RU" w:eastAsia="ru-RU" w:bidi="ru-RU"/>
    </w:rPr>
  </w:style>
  <w:style w:type="character" w:customStyle="1" w:styleId="285pt0">
    <w:name w:val="Основной текст (2) + 8;5 pt;Не полужирный"/>
    <w:basedOn w:val="a0"/>
    <w:rsid w:val="00D765B5"/>
    <w:rPr>
      <w:rFonts w:ascii="Arial" w:eastAsia="Arial" w:hAnsi="Arial" w:cs="Arial"/>
      <w:b/>
      <w:bCs/>
      <w:i w:val="0"/>
      <w:iCs w:val="0"/>
      <w:smallCaps w:val="0"/>
      <w:strike w:val="0"/>
      <w:color w:val="000000"/>
      <w:spacing w:val="0"/>
      <w:w w:val="100"/>
      <w:position w:val="0"/>
      <w:sz w:val="17"/>
      <w:szCs w:val="17"/>
      <w:u w:val="single"/>
      <w:lang w:val="ru-RU" w:eastAsia="ru-RU" w:bidi="ru-RU"/>
    </w:rPr>
  </w:style>
  <w:style w:type="character" w:customStyle="1" w:styleId="30">
    <w:name w:val="Заголовок 3 Знак"/>
    <w:basedOn w:val="a0"/>
    <w:link w:val="3"/>
    <w:uiPriority w:val="9"/>
    <w:semiHidden/>
    <w:rsid w:val="00C079D9"/>
    <w:rPr>
      <w:rFonts w:ascii="Cambria" w:eastAsia="Times New Roman" w:hAnsi="Cambria" w:cs="Times New Roman"/>
      <w:b/>
      <w:bCs/>
      <w:sz w:val="26"/>
      <w:szCs w:val="26"/>
    </w:rPr>
  </w:style>
  <w:style w:type="paragraph" w:styleId="af3">
    <w:name w:val="Plain Text"/>
    <w:basedOn w:val="a"/>
    <w:link w:val="af4"/>
    <w:uiPriority w:val="99"/>
    <w:unhideWhenUsed/>
    <w:rsid w:val="00C079D9"/>
    <w:rPr>
      <w:rFonts w:ascii="Calibri" w:eastAsiaTheme="minorEastAsia" w:hAnsi="Calibri" w:cstheme="minorBidi"/>
      <w:sz w:val="22"/>
      <w:szCs w:val="21"/>
    </w:rPr>
  </w:style>
  <w:style w:type="character" w:customStyle="1" w:styleId="af4">
    <w:name w:val="Текст Знак"/>
    <w:basedOn w:val="a0"/>
    <w:link w:val="af3"/>
    <w:uiPriority w:val="99"/>
    <w:rsid w:val="00C079D9"/>
    <w:rPr>
      <w:rFonts w:ascii="Calibri" w:eastAsiaTheme="minorEastAsia" w:hAnsi="Calibri"/>
      <w:szCs w:val="21"/>
      <w:lang w:eastAsia="ru-RU"/>
    </w:rPr>
  </w:style>
  <w:style w:type="paragraph" w:styleId="24">
    <w:name w:val="Body Text 2"/>
    <w:basedOn w:val="a"/>
    <w:link w:val="25"/>
    <w:uiPriority w:val="99"/>
    <w:semiHidden/>
    <w:unhideWhenUsed/>
    <w:rsid w:val="00502487"/>
    <w:pPr>
      <w:spacing w:after="120" w:line="480" w:lineRule="auto"/>
    </w:pPr>
  </w:style>
  <w:style w:type="character" w:customStyle="1" w:styleId="25">
    <w:name w:val="Основной текст 2 Знак"/>
    <w:basedOn w:val="a0"/>
    <w:link w:val="24"/>
    <w:uiPriority w:val="99"/>
    <w:semiHidden/>
    <w:rsid w:val="0050248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2487"/>
  </w:style>
  <w:style w:type="paragraph" w:styleId="af5">
    <w:name w:val="Body Text"/>
    <w:basedOn w:val="a"/>
    <w:link w:val="af6"/>
    <w:uiPriority w:val="99"/>
    <w:unhideWhenUsed/>
    <w:rsid w:val="009D3CBC"/>
    <w:pPr>
      <w:spacing w:after="120"/>
    </w:pPr>
  </w:style>
  <w:style w:type="character" w:customStyle="1" w:styleId="af6">
    <w:name w:val="Основной текст Знак"/>
    <w:basedOn w:val="a0"/>
    <w:link w:val="af5"/>
    <w:uiPriority w:val="99"/>
    <w:rsid w:val="009D3CBC"/>
    <w:rPr>
      <w:rFonts w:ascii="Times New Roman" w:eastAsia="Times New Roman" w:hAnsi="Times New Roman" w:cs="Times New Roman"/>
      <w:sz w:val="24"/>
      <w:szCs w:val="24"/>
      <w:lang w:eastAsia="ru-RU"/>
    </w:rPr>
  </w:style>
  <w:style w:type="paragraph" w:customStyle="1" w:styleId="mrcssattr">
    <w:name w:val="_mr_css_attr"/>
    <w:basedOn w:val="a"/>
    <w:rsid w:val="00552F07"/>
    <w:pPr>
      <w:spacing w:before="100" w:beforeAutospacing="1" w:after="100" w:afterAutospacing="1"/>
    </w:pPr>
    <w:rPr>
      <w:rFonts w:eastAsiaTheme="minorHAnsi"/>
    </w:rPr>
  </w:style>
  <w:style w:type="character" w:customStyle="1" w:styleId="1">
    <w:name w:val="Обычный (веб) Знак1"/>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7"/>
    <w:uiPriority w:val="99"/>
    <w:locked/>
    <w:rsid w:val="002547F8"/>
    <w:rPr>
      <w:rFonts w:ascii="Times New Roman" w:eastAsia="Times New Roman" w:hAnsi="Times New Roman" w:cs="Times New Roman"/>
      <w:sz w:val="24"/>
      <w:szCs w:val="24"/>
      <w:lang w:eastAsia="ru-RU"/>
    </w:rPr>
  </w:style>
  <w:style w:type="paragraph" w:customStyle="1" w:styleId="Style8">
    <w:name w:val="Style8"/>
    <w:basedOn w:val="a"/>
    <w:uiPriority w:val="99"/>
    <w:rsid w:val="00937EDD"/>
    <w:pPr>
      <w:widowControl w:val="0"/>
      <w:autoSpaceDE w:val="0"/>
      <w:autoSpaceDN w:val="0"/>
      <w:adjustRightInd w:val="0"/>
      <w:spacing w:line="365" w:lineRule="exact"/>
      <w:ind w:firstLine="696"/>
      <w:jc w:val="both"/>
    </w:pPr>
    <w:rPr>
      <w:rFonts w:eastAsiaTheme="minorEastAsia"/>
    </w:rPr>
  </w:style>
  <w:style w:type="paragraph" w:customStyle="1" w:styleId="Style20">
    <w:name w:val="Style20"/>
    <w:basedOn w:val="a"/>
    <w:uiPriority w:val="99"/>
    <w:rsid w:val="00937EDD"/>
    <w:pPr>
      <w:widowControl w:val="0"/>
      <w:autoSpaceDE w:val="0"/>
      <w:autoSpaceDN w:val="0"/>
      <w:adjustRightInd w:val="0"/>
      <w:spacing w:line="319" w:lineRule="exact"/>
      <w:ind w:firstLine="701"/>
      <w:jc w:val="both"/>
    </w:pPr>
    <w:rPr>
      <w:rFonts w:eastAsiaTheme="minorEastAsia"/>
    </w:rPr>
  </w:style>
  <w:style w:type="character" w:customStyle="1" w:styleId="FontStyle22">
    <w:name w:val="Font Style22"/>
    <w:basedOn w:val="a0"/>
    <w:uiPriority w:val="99"/>
    <w:rsid w:val="00937EDD"/>
    <w:rPr>
      <w:rFonts w:ascii="Times New Roman" w:hAnsi="Times New Roman" w:cs="Times New Roman"/>
      <w:b/>
      <w:bCs/>
      <w:spacing w:val="20"/>
      <w:sz w:val="34"/>
      <w:szCs w:val="34"/>
    </w:rPr>
  </w:style>
  <w:style w:type="character" w:customStyle="1" w:styleId="FontStyle25">
    <w:name w:val="Font Style25"/>
    <w:basedOn w:val="a0"/>
    <w:uiPriority w:val="99"/>
    <w:rsid w:val="00937EDD"/>
    <w:rPr>
      <w:rFonts w:ascii="Times New Roman" w:hAnsi="Times New Roman" w:cs="Times New Roman"/>
      <w:sz w:val="26"/>
      <w:szCs w:val="26"/>
    </w:rPr>
  </w:style>
  <w:style w:type="paragraph" w:customStyle="1" w:styleId="Style11">
    <w:name w:val="Style11"/>
    <w:basedOn w:val="a"/>
    <w:uiPriority w:val="99"/>
    <w:rsid w:val="00937EDD"/>
    <w:pPr>
      <w:widowControl w:val="0"/>
      <w:autoSpaceDE w:val="0"/>
      <w:autoSpaceDN w:val="0"/>
      <w:adjustRightInd w:val="0"/>
      <w:spacing w:line="372" w:lineRule="exact"/>
      <w:jc w:val="center"/>
    </w:pPr>
    <w:rPr>
      <w:rFonts w:eastAsiaTheme="minorEastAsia"/>
    </w:rPr>
  </w:style>
  <w:style w:type="paragraph" w:customStyle="1" w:styleId="Style12">
    <w:name w:val="Style12"/>
    <w:basedOn w:val="a"/>
    <w:uiPriority w:val="99"/>
    <w:rsid w:val="00937EDD"/>
    <w:pPr>
      <w:widowControl w:val="0"/>
      <w:autoSpaceDE w:val="0"/>
      <w:autoSpaceDN w:val="0"/>
      <w:adjustRightInd w:val="0"/>
      <w:spacing w:line="379" w:lineRule="exact"/>
      <w:ind w:firstLine="552"/>
      <w:jc w:val="both"/>
    </w:pPr>
    <w:rPr>
      <w:rFonts w:eastAsiaTheme="minorEastAsia"/>
    </w:rPr>
  </w:style>
  <w:style w:type="paragraph" w:customStyle="1" w:styleId="Style14">
    <w:name w:val="Style14"/>
    <w:basedOn w:val="a"/>
    <w:uiPriority w:val="99"/>
    <w:rsid w:val="00937EDD"/>
    <w:pPr>
      <w:widowControl w:val="0"/>
      <w:autoSpaceDE w:val="0"/>
      <w:autoSpaceDN w:val="0"/>
      <w:adjustRightInd w:val="0"/>
      <w:spacing w:line="360" w:lineRule="exact"/>
      <w:ind w:firstLine="562"/>
      <w:jc w:val="both"/>
    </w:pPr>
    <w:rPr>
      <w:rFonts w:eastAsiaTheme="minorEastAsia"/>
    </w:rPr>
  </w:style>
  <w:style w:type="paragraph" w:customStyle="1" w:styleId="Style18">
    <w:name w:val="Style18"/>
    <w:basedOn w:val="a"/>
    <w:uiPriority w:val="99"/>
    <w:rsid w:val="00937EDD"/>
    <w:pPr>
      <w:widowControl w:val="0"/>
      <w:autoSpaceDE w:val="0"/>
      <w:autoSpaceDN w:val="0"/>
      <w:adjustRightInd w:val="0"/>
      <w:spacing w:line="368" w:lineRule="exact"/>
      <w:ind w:firstLine="139"/>
      <w:jc w:val="both"/>
    </w:pPr>
    <w:rPr>
      <w:rFonts w:eastAsiaTheme="minorEastAsia"/>
    </w:rPr>
  </w:style>
  <w:style w:type="paragraph" w:customStyle="1" w:styleId="Style19">
    <w:name w:val="Style19"/>
    <w:basedOn w:val="a"/>
    <w:uiPriority w:val="99"/>
    <w:rsid w:val="00937EDD"/>
    <w:pPr>
      <w:widowControl w:val="0"/>
      <w:autoSpaceDE w:val="0"/>
      <w:autoSpaceDN w:val="0"/>
      <w:adjustRightInd w:val="0"/>
      <w:spacing w:line="374" w:lineRule="exact"/>
      <w:ind w:hanging="696"/>
    </w:pPr>
    <w:rPr>
      <w:rFonts w:eastAsiaTheme="minorEastAsia"/>
    </w:rPr>
  </w:style>
  <w:style w:type="paragraph" w:customStyle="1" w:styleId="Style9">
    <w:name w:val="Style9"/>
    <w:basedOn w:val="a"/>
    <w:uiPriority w:val="99"/>
    <w:rsid w:val="00E60EA2"/>
    <w:pPr>
      <w:widowControl w:val="0"/>
      <w:autoSpaceDE w:val="0"/>
      <w:autoSpaceDN w:val="0"/>
      <w:adjustRightInd w:val="0"/>
      <w:spacing w:line="323" w:lineRule="exact"/>
      <w:jc w:val="both"/>
    </w:pPr>
    <w:rPr>
      <w:rFonts w:eastAsiaTheme="minorEastAsia"/>
    </w:rPr>
  </w:style>
  <w:style w:type="character" w:customStyle="1" w:styleId="FontStyle16">
    <w:name w:val="Font Style16"/>
    <w:basedOn w:val="a0"/>
    <w:uiPriority w:val="99"/>
    <w:rsid w:val="00E60EA2"/>
    <w:rPr>
      <w:rFonts w:ascii="Times New Roman" w:hAnsi="Times New Roman" w:cs="Times New Roman"/>
      <w:sz w:val="26"/>
      <w:szCs w:val="26"/>
    </w:rPr>
  </w:style>
  <w:style w:type="paragraph" w:customStyle="1" w:styleId="Style3">
    <w:name w:val="Style3"/>
    <w:basedOn w:val="a"/>
    <w:uiPriority w:val="99"/>
    <w:rsid w:val="00E60EA2"/>
    <w:pPr>
      <w:widowControl w:val="0"/>
      <w:autoSpaceDE w:val="0"/>
      <w:autoSpaceDN w:val="0"/>
      <w:adjustRightInd w:val="0"/>
      <w:spacing w:line="326" w:lineRule="exact"/>
      <w:jc w:val="both"/>
    </w:pPr>
    <w:rPr>
      <w:rFonts w:eastAsiaTheme="minorEastAsia"/>
    </w:rPr>
  </w:style>
  <w:style w:type="paragraph" w:customStyle="1" w:styleId="Style5">
    <w:name w:val="Style5"/>
    <w:basedOn w:val="a"/>
    <w:uiPriority w:val="99"/>
    <w:rsid w:val="00E60EA2"/>
    <w:pPr>
      <w:widowControl w:val="0"/>
      <w:autoSpaceDE w:val="0"/>
      <w:autoSpaceDN w:val="0"/>
      <w:adjustRightInd w:val="0"/>
      <w:spacing w:line="317" w:lineRule="exact"/>
      <w:ind w:firstLine="806"/>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7083">
      <w:bodyDiv w:val="1"/>
      <w:marLeft w:val="0"/>
      <w:marRight w:val="0"/>
      <w:marTop w:val="0"/>
      <w:marBottom w:val="0"/>
      <w:divBdr>
        <w:top w:val="none" w:sz="0" w:space="0" w:color="auto"/>
        <w:left w:val="none" w:sz="0" w:space="0" w:color="auto"/>
        <w:bottom w:val="none" w:sz="0" w:space="0" w:color="auto"/>
        <w:right w:val="none" w:sz="0" w:space="0" w:color="auto"/>
      </w:divBdr>
    </w:div>
    <w:div w:id="586812647">
      <w:bodyDiv w:val="1"/>
      <w:marLeft w:val="0"/>
      <w:marRight w:val="0"/>
      <w:marTop w:val="0"/>
      <w:marBottom w:val="0"/>
      <w:divBdr>
        <w:top w:val="none" w:sz="0" w:space="0" w:color="auto"/>
        <w:left w:val="none" w:sz="0" w:space="0" w:color="auto"/>
        <w:bottom w:val="none" w:sz="0" w:space="0" w:color="auto"/>
        <w:right w:val="none" w:sz="0" w:space="0" w:color="auto"/>
      </w:divBdr>
    </w:div>
    <w:div w:id="609703727">
      <w:bodyDiv w:val="1"/>
      <w:marLeft w:val="0"/>
      <w:marRight w:val="0"/>
      <w:marTop w:val="0"/>
      <w:marBottom w:val="0"/>
      <w:divBdr>
        <w:top w:val="none" w:sz="0" w:space="0" w:color="auto"/>
        <w:left w:val="none" w:sz="0" w:space="0" w:color="auto"/>
        <w:bottom w:val="none" w:sz="0" w:space="0" w:color="auto"/>
        <w:right w:val="none" w:sz="0" w:space="0" w:color="auto"/>
      </w:divBdr>
    </w:div>
    <w:div w:id="1502965062">
      <w:bodyDiv w:val="1"/>
      <w:marLeft w:val="0"/>
      <w:marRight w:val="0"/>
      <w:marTop w:val="0"/>
      <w:marBottom w:val="0"/>
      <w:divBdr>
        <w:top w:val="none" w:sz="0" w:space="0" w:color="auto"/>
        <w:left w:val="none" w:sz="0" w:space="0" w:color="auto"/>
        <w:bottom w:val="none" w:sz="0" w:space="0" w:color="auto"/>
        <w:right w:val="none" w:sz="0" w:space="0" w:color="auto"/>
      </w:divBdr>
    </w:div>
    <w:div w:id="1538616899">
      <w:bodyDiv w:val="1"/>
      <w:marLeft w:val="0"/>
      <w:marRight w:val="0"/>
      <w:marTop w:val="0"/>
      <w:marBottom w:val="0"/>
      <w:divBdr>
        <w:top w:val="none" w:sz="0" w:space="0" w:color="auto"/>
        <w:left w:val="none" w:sz="0" w:space="0" w:color="auto"/>
        <w:bottom w:val="none" w:sz="0" w:space="0" w:color="auto"/>
        <w:right w:val="none" w:sz="0" w:space="0" w:color="auto"/>
      </w:divBdr>
    </w:div>
    <w:div w:id="1668633607">
      <w:bodyDiv w:val="1"/>
      <w:marLeft w:val="0"/>
      <w:marRight w:val="0"/>
      <w:marTop w:val="0"/>
      <w:marBottom w:val="0"/>
      <w:divBdr>
        <w:top w:val="none" w:sz="0" w:space="0" w:color="auto"/>
        <w:left w:val="none" w:sz="0" w:space="0" w:color="auto"/>
        <w:bottom w:val="none" w:sz="0" w:space="0" w:color="auto"/>
        <w:right w:val="none" w:sz="0" w:space="0" w:color="auto"/>
      </w:divBdr>
    </w:div>
    <w:div w:id="194958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9CF9F9BC96EA91CF5FF9FDCE0C393EB404AEFBB3722C6BBF64D8C7D21F6623FA09FE0E679FB377650A32DF188DF3298AA6Cn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47BA8-88E6-4173-884C-25927A8C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8324</Words>
  <Characters>47449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Sempron</dc:creator>
  <cp:lastModifiedBy>Анна Александровна Ладаева</cp:lastModifiedBy>
  <cp:revision>40</cp:revision>
  <cp:lastPrinted>2023-03-09T10:50:00Z</cp:lastPrinted>
  <dcterms:created xsi:type="dcterms:W3CDTF">2023-03-20T05:51:00Z</dcterms:created>
  <dcterms:modified xsi:type="dcterms:W3CDTF">2023-03-21T06:45:00Z</dcterms:modified>
</cp:coreProperties>
</file>