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1B85" w14:textId="77777777" w:rsidR="00BA327C" w:rsidRDefault="00000000">
      <w:pPr>
        <w:jc w:val="center"/>
        <w:rPr>
          <w:rFonts w:ascii="Times New Roman" w:hAnsi="Times New Roman"/>
          <w:sz w:val="28"/>
          <w:szCs w:val="28"/>
        </w:rPr>
      </w:pPr>
      <w:r>
        <w:rPr>
          <w:rFonts w:ascii="Times New Roman" w:hAnsi="Times New Roman"/>
          <w:b/>
          <w:bCs/>
          <w:color w:val="000000"/>
          <w:sz w:val="28"/>
          <w:szCs w:val="28"/>
        </w:rPr>
        <w:t>Методические рекомендации</w:t>
      </w:r>
    </w:p>
    <w:p w14:paraId="2B638001" w14:textId="77777777" w:rsidR="00BA327C" w:rsidRDefault="00000000">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«Об участии представителей членских профсоюзных организаций ИОООП в расследовании несчастных случаев на производстве»</w:t>
      </w:r>
    </w:p>
    <w:p w14:paraId="2332732B" w14:textId="77777777" w:rsidR="00BA327C" w:rsidRDefault="00BA327C">
      <w:pPr>
        <w:jc w:val="center"/>
        <w:rPr>
          <w:rFonts w:ascii="Times New Roman" w:hAnsi="Times New Roman"/>
        </w:rPr>
      </w:pPr>
    </w:p>
    <w:p w14:paraId="6178F310" w14:textId="77777777" w:rsidR="00BA327C" w:rsidRDefault="00000000">
      <w:pPr>
        <w:jc w:val="center"/>
        <w:rPr>
          <w:rFonts w:ascii="Times New Roman" w:hAnsi="Times New Roman"/>
          <w:b/>
          <w:bCs/>
        </w:rPr>
      </w:pPr>
      <w:r>
        <w:rPr>
          <w:rFonts w:ascii="Times New Roman" w:hAnsi="Times New Roman"/>
          <w:b/>
          <w:bCs/>
        </w:rPr>
        <w:t>1. Общие положения.</w:t>
      </w:r>
    </w:p>
    <w:p w14:paraId="7811A0B9" w14:textId="77777777" w:rsidR="00BA327C" w:rsidRDefault="00BA327C">
      <w:pPr>
        <w:jc w:val="center"/>
        <w:rPr>
          <w:rFonts w:ascii="Times New Roman" w:hAnsi="Times New Roman"/>
        </w:rPr>
      </w:pPr>
    </w:p>
    <w:p w14:paraId="574FD955" w14:textId="77777777" w:rsidR="00BA327C" w:rsidRDefault="00000000">
      <w:pPr>
        <w:jc w:val="both"/>
        <w:rPr>
          <w:rFonts w:ascii="Times New Roman" w:hAnsi="Times New Roman"/>
        </w:rPr>
      </w:pPr>
      <w:r>
        <w:rPr>
          <w:rFonts w:ascii="Times New Roman" w:hAnsi="Times New Roman"/>
        </w:rPr>
        <w:tab/>
        <w:t>Основными источниками права при расследовании несчастных случаев на производстве являются:</w:t>
      </w:r>
    </w:p>
    <w:p w14:paraId="2D518319" w14:textId="77777777" w:rsidR="00BA327C" w:rsidRDefault="00000000">
      <w:pPr>
        <w:jc w:val="both"/>
        <w:rPr>
          <w:rFonts w:ascii="Times New Roman" w:hAnsi="Times New Roman"/>
        </w:rPr>
      </w:pPr>
      <w:r>
        <w:rPr>
          <w:rFonts w:ascii="Times New Roman" w:hAnsi="Times New Roman"/>
        </w:rPr>
        <w:tab/>
        <w:t>- «Трудовой кодекс Российской Федерации» от 30.12.2001 № 197-ФЗ</w:t>
      </w:r>
      <w:r>
        <w:rPr>
          <w:rStyle w:val="a8"/>
          <w:rFonts w:ascii="Times New Roman" w:hAnsi="Times New Roman"/>
        </w:rPr>
        <w:footnoteReference w:id="1"/>
      </w:r>
      <w:r>
        <w:rPr>
          <w:rFonts w:ascii="Times New Roman" w:hAnsi="Times New Roman"/>
        </w:rPr>
        <w:t>;</w:t>
      </w:r>
    </w:p>
    <w:p w14:paraId="2B1F1B2B" w14:textId="77777777" w:rsidR="00BA327C" w:rsidRDefault="00000000">
      <w:pPr>
        <w:jc w:val="both"/>
        <w:rPr>
          <w:rFonts w:ascii="Times New Roman" w:hAnsi="Times New Roman"/>
        </w:rPr>
      </w:pPr>
      <w:r>
        <w:rPr>
          <w:rFonts w:ascii="Times New Roman" w:hAnsi="Times New Roman"/>
        </w:rPr>
        <w:tab/>
        <w:t xml:space="preserve">- Федеральный Закона «Об обязательном социальном страховании от несчастных случаев на производстве и профессиональных заболеваний» от 24.07.1998 № 125-ФЗ </w:t>
      </w:r>
      <w:r>
        <w:rPr>
          <w:rStyle w:val="a8"/>
          <w:rFonts w:ascii="Times New Roman" w:hAnsi="Times New Roman"/>
        </w:rPr>
        <w:footnoteReference w:id="2"/>
      </w:r>
      <w:r>
        <w:rPr>
          <w:rFonts w:ascii="Times New Roman" w:hAnsi="Times New Roman"/>
        </w:rPr>
        <w:t>;</w:t>
      </w:r>
    </w:p>
    <w:p w14:paraId="6362063A" w14:textId="77777777" w:rsidR="00BA327C" w:rsidRDefault="00000000">
      <w:pPr>
        <w:jc w:val="both"/>
        <w:rPr>
          <w:rFonts w:ascii="Times New Roman" w:hAnsi="Times New Roman"/>
        </w:rPr>
      </w:pPr>
      <w:r>
        <w:rPr>
          <w:rFonts w:ascii="Times New Roman" w:hAnsi="Times New Roman"/>
        </w:rPr>
        <w:tab/>
        <w:t>- </w:t>
      </w:r>
      <w:r>
        <w:rPr>
          <w:rFonts w:ascii="Times New Roman" w:hAnsi="Times New Roman"/>
          <w:color w:val="000000"/>
        </w:rPr>
        <w:t>Федеральный закон «О профессиональных союзах, их правах и гарантиях деятельности» от 12.01.1996 № 10-ФЗ</w:t>
      </w:r>
      <w:r>
        <w:rPr>
          <w:rStyle w:val="a8"/>
          <w:rFonts w:ascii="Times New Roman" w:hAnsi="Times New Roman"/>
          <w:color w:val="000000"/>
        </w:rPr>
        <w:footnoteReference w:id="3"/>
      </w:r>
      <w:r>
        <w:rPr>
          <w:rFonts w:ascii="Times New Roman" w:hAnsi="Times New Roman"/>
        </w:rPr>
        <w:t>;</w:t>
      </w:r>
    </w:p>
    <w:p w14:paraId="4295D575" w14:textId="77777777" w:rsidR="00BA327C" w:rsidRDefault="00000000">
      <w:pPr>
        <w:jc w:val="both"/>
        <w:rPr>
          <w:rFonts w:ascii="Times New Roman" w:hAnsi="Times New Roman"/>
        </w:rPr>
      </w:pPr>
      <w:r>
        <w:rPr>
          <w:rFonts w:ascii="Times New Roman" w:hAnsi="Times New Roman"/>
        </w:rPr>
        <w:tab/>
        <w:t>- </w:t>
      </w:r>
      <w:r>
        <w:rPr>
          <w:rFonts w:ascii="Times New Roman" w:hAnsi="Times New Roman"/>
          <w:color w:val="000000"/>
        </w:rPr>
        <w:t>Федеральный закон «О персональных данных» от 27.07.2006 № 152-ФЗ</w:t>
      </w:r>
      <w:r>
        <w:rPr>
          <w:rStyle w:val="a8"/>
          <w:rFonts w:ascii="Times New Roman" w:hAnsi="Times New Roman"/>
          <w:color w:val="000000"/>
        </w:rPr>
        <w:footnoteReference w:id="4"/>
      </w:r>
      <w:r>
        <w:rPr>
          <w:rFonts w:ascii="Times New Roman" w:hAnsi="Times New Roman"/>
          <w:color w:val="000000"/>
        </w:rPr>
        <w:t>;</w:t>
      </w:r>
    </w:p>
    <w:p w14:paraId="092AC30C" w14:textId="77777777" w:rsidR="00BA327C" w:rsidRDefault="00000000">
      <w:pPr>
        <w:jc w:val="both"/>
        <w:rPr>
          <w:rFonts w:ascii="Times New Roman" w:hAnsi="Times New Roman"/>
        </w:rPr>
      </w:pPr>
      <w:r>
        <w:rPr>
          <w:rFonts w:ascii="Times New Roman" w:hAnsi="Times New Roman"/>
          <w:color w:val="000000"/>
        </w:rPr>
        <w:tab/>
        <w:t>- Федеральный закон «Об информации, информационных технологиях и о защите информации» от 27.07.2006 № 149-ФЗ</w:t>
      </w:r>
      <w:r>
        <w:rPr>
          <w:rStyle w:val="a8"/>
          <w:rFonts w:ascii="Times New Roman" w:hAnsi="Times New Roman"/>
          <w:color w:val="000000"/>
        </w:rPr>
        <w:footnoteReference w:id="5"/>
      </w:r>
      <w:r>
        <w:rPr>
          <w:rFonts w:ascii="Times New Roman" w:hAnsi="Times New Roman"/>
          <w:color w:val="000000"/>
        </w:rPr>
        <w:t>;</w:t>
      </w:r>
    </w:p>
    <w:p w14:paraId="48895928" w14:textId="77777777" w:rsidR="00BA327C" w:rsidRDefault="00000000">
      <w:pPr>
        <w:jc w:val="both"/>
        <w:rPr>
          <w:rFonts w:ascii="Times New Roman" w:hAnsi="Times New Roman"/>
        </w:rPr>
      </w:pPr>
      <w:r>
        <w:rPr>
          <w:rFonts w:ascii="Times New Roman" w:hAnsi="Times New Roman"/>
        </w:rPr>
        <w:tab/>
        <w:t>- </w:t>
      </w:r>
      <w:r>
        <w:rPr>
          <w:rFonts w:ascii="Times New Roman" w:hAnsi="Times New Roman"/>
          <w:color w:val="000000"/>
        </w:rPr>
        <w:t>Приказ Минтруда РФ от 20.04.2022 №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r>
        <w:rPr>
          <w:rStyle w:val="a8"/>
          <w:rFonts w:ascii="Times New Roman" w:hAnsi="Times New Roman"/>
          <w:color w:val="000000"/>
        </w:rPr>
        <w:footnoteReference w:id="6"/>
      </w:r>
      <w:r>
        <w:rPr>
          <w:rFonts w:ascii="Times New Roman" w:hAnsi="Times New Roman"/>
          <w:color w:val="000000"/>
        </w:rPr>
        <w:t>.</w:t>
      </w:r>
    </w:p>
    <w:p w14:paraId="582E3D67" w14:textId="77777777" w:rsidR="00BA327C" w:rsidRDefault="00000000">
      <w:pPr>
        <w:jc w:val="both"/>
        <w:rPr>
          <w:rFonts w:ascii="Times New Roman" w:hAnsi="Times New Roman"/>
        </w:rPr>
      </w:pPr>
      <w:r>
        <w:rPr>
          <w:rFonts w:ascii="Times New Roman" w:hAnsi="Times New Roman"/>
        </w:rPr>
        <w:tab/>
      </w:r>
      <w:r>
        <w:rPr>
          <w:rFonts w:ascii="Times New Roman" w:hAnsi="Times New Roman"/>
          <w:u w:val="single"/>
        </w:rPr>
        <w:t>Несчастный случай на производстве</w:t>
      </w:r>
      <w:r>
        <w:rPr>
          <w:rFonts w:ascii="Times New Roman" w:hAnsi="Times New Roman"/>
        </w:rPr>
        <w:t xml:space="preserve"> – это событие, происшедшее с работником (или иным лицом, участвующим в производственной деятельности работодателя) при исполнении трудовых обязанностей или выполнении работы по поручению работодателя, в результате которого был нанесен вред здоровью либо наступила смерть (ст. 227 ТК РФ, ст. 3 №125-ФЗ).</w:t>
      </w:r>
    </w:p>
    <w:p w14:paraId="00F68B83" w14:textId="77777777" w:rsidR="00BA327C" w:rsidRDefault="00000000">
      <w:pPr>
        <w:jc w:val="both"/>
        <w:rPr>
          <w:rFonts w:ascii="Times New Roman" w:hAnsi="Times New Roman"/>
        </w:rPr>
      </w:pPr>
      <w:r>
        <w:rPr>
          <w:rFonts w:ascii="Times New Roman" w:hAnsi="Times New Roman"/>
        </w:rPr>
        <w:tab/>
        <w:t>Несчастные случаи на производстве в соответствии с законодательством Российской Федерации и квалифицирующим признакам подразделяются на категории:</w:t>
      </w:r>
    </w:p>
    <w:p w14:paraId="0D52D412" w14:textId="77777777" w:rsidR="00BA327C" w:rsidRDefault="00000000">
      <w:pPr>
        <w:jc w:val="both"/>
        <w:rPr>
          <w:rFonts w:ascii="Times New Roman" w:hAnsi="Times New Roman"/>
        </w:rPr>
      </w:pPr>
      <w:r>
        <w:rPr>
          <w:rFonts w:ascii="Times New Roman" w:hAnsi="Times New Roman"/>
        </w:rPr>
        <w:tab/>
        <w:t>- легкий несчастный случай на производстве;</w:t>
      </w:r>
    </w:p>
    <w:p w14:paraId="3D9E61D9" w14:textId="77777777" w:rsidR="00BA327C" w:rsidRDefault="00000000">
      <w:pPr>
        <w:jc w:val="both"/>
        <w:rPr>
          <w:rFonts w:ascii="Times New Roman" w:hAnsi="Times New Roman"/>
        </w:rPr>
      </w:pPr>
      <w:r>
        <w:rPr>
          <w:rFonts w:ascii="Times New Roman" w:hAnsi="Times New Roman"/>
        </w:rPr>
        <w:tab/>
        <w:t>- тяжелый несчастный случай на производстве;</w:t>
      </w:r>
    </w:p>
    <w:p w14:paraId="001CA6BA" w14:textId="77777777" w:rsidR="00BA327C" w:rsidRDefault="00000000">
      <w:pPr>
        <w:jc w:val="both"/>
        <w:rPr>
          <w:rFonts w:ascii="Times New Roman" w:hAnsi="Times New Roman"/>
        </w:rPr>
      </w:pPr>
      <w:r>
        <w:rPr>
          <w:rFonts w:ascii="Times New Roman" w:hAnsi="Times New Roman"/>
        </w:rPr>
        <w:tab/>
        <w:t>- несчастный случай на производстве со смертельным исходом;</w:t>
      </w:r>
    </w:p>
    <w:p w14:paraId="6634E41E" w14:textId="77777777" w:rsidR="00BA327C" w:rsidRDefault="00000000">
      <w:pPr>
        <w:jc w:val="both"/>
        <w:rPr>
          <w:rFonts w:ascii="Times New Roman" w:hAnsi="Times New Roman"/>
        </w:rPr>
      </w:pPr>
      <w:r>
        <w:rPr>
          <w:rFonts w:ascii="Times New Roman" w:hAnsi="Times New Roman"/>
        </w:rPr>
        <w:tab/>
        <w:t>- групповой несчастный случай на производстве.</w:t>
      </w:r>
    </w:p>
    <w:p w14:paraId="162035BC" w14:textId="77777777" w:rsidR="00BA327C" w:rsidRDefault="00000000">
      <w:pPr>
        <w:jc w:val="both"/>
        <w:rPr>
          <w:rFonts w:ascii="Times New Roman" w:hAnsi="Times New Roman"/>
        </w:rPr>
      </w:pPr>
      <w:r>
        <w:rPr>
          <w:rFonts w:ascii="Times New Roman" w:hAnsi="Times New Roman"/>
        </w:rPr>
        <w:tab/>
        <w:t xml:space="preserve">В соответствии со ст. 20 </w:t>
      </w:r>
      <w:r>
        <w:rPr>
          <w:rFonts w:ascii="Times New Roman" w:hAnsi="Times New Roman"/>
          <w:color w:val="000000"/>
        </w:rPr>
        <w:t>№10-ФЗ</w:t>
      </w:r>
      <w:r>
        <w:rPr>
          <w:rFonts w:ascii="Times New Roman" w:hAnsi="Times New Roman"/>
        </w:rPr>
        <w:t>: профсоюзы осуществляют профсоюзный контроль за состоянием охраны труда</w:t>
      </w:r>
      <w:r>
        <w:rPr>
          <w:rStyle w:val="a8"/>
          <w:rFonts w:ascii="Times New Roman" w:hAnsi="Times New Roman"/>
        </w:rPr>
        <w:footnoteReference w:id="7"/>
      </w:r>
      <w:r>
        <w:rPr>
          <w:rFonts w:ascii="Times New Roman" w:hAnsi="Times New Roman"/>
        </w:rPr>
        <w:t xml:space="preserve"> и окружающей среды через свои органы, уполномоченных (доверенных) лиц по ОТ, а также собственные инспекции по ОТ, действующие на основании положений, утверждаемых профсоюзами. 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 вопросам ОТ и окружающей среды в соответствии с федеральным законодательством.</w:t>
      </w:r>
    </w:p>
    <w:p w14:paraId="6CBA1F32" w14:textId="77777777" w:rsidR="00BA327C" w:rsidRDefault="00BA327C">
      <w:pPr>
        <w:pStyle w:val="3"/>
        <w:spacing w:before="0" w:after="0"/>
        <w:jc w:val="center"/>
        <w:rPr>
          <w:rFonts w:ascii="Times New Roman" w:hAnsi="Times New Roman"/>
          <w:sz w:val="24"/>
          <w:szCs w:val="24"/>
        </w:rPr>
      </w:pPr>
    </w:p>
    <w:p w14:paraId="3B4BC051" w14:textId="77777777" w:rsidR="00BA327C" w:rsidRDefault="00000000">
      <w:pPr>
        <w:pStyle w:val="3"/>
        <w:spacing w:before="0" w:after="0"/>
        <w:jc w:val="center"/>
        <w:rPr>
          <w:rFonts w:ascii="Times New Roman" w:hAnsi="Times New Roman"/>
          <w:sz w:val="24"/>
          <w:szCs w:val="24"/>
        </w:rPr>
      </w:pPr>
      <w:r>
        <w:rPr>
          <w:rFonts w:ascii="Times New Roman" w:hAnsi="Times New Roman"/>
          <w:color w:val="000000"/>
          <w:sz w:val="24"/>
          <w:szCs w:val="24"/>
        </w:rPr>
        <w:t>2. Формирование комиссии по расследованию несчастных случаев на производстве.</w:t>
      </w:r>
    </w:p>
    <w:p w14:paraId="641DC6B4" w14:textId="77777777" w:rsidR="00BA327C" w:rsidRDefault="00BA327C">
      <w:pPr>
        <w:pStyle w:val="a1"/>
        <w:spacing w:after="0" w:line="240" w:lineRule="auto"/>
        <w:jc w:val="both"/>
        <w:rPr>
          <w:rFonts w:ascii="Times New Roman" w:hAnsi="Times New Roman"/>
        </w:rPr>
      </w:pPr>
    </w:p>
    <w:p w14:paraId="655CDB14" w14:textId="77777777" w:rsidR="00BA327C" w:rsidRDefault="00000000">
      <w:pPr>
        <w:pStyle w:val="a1"/>
        <w:spacing w:after="0" w:line="240" w:lineRule="auto"/>
        <w:jc w:val="both"/>
        <w:rPr>
          <w:rFonts w:ascii="Times New Roman" w:hAnsi="Times New Roman"/>
        </w:rPr>
      </w:pPr>
      <w:r>
        <w:rPr>
          <w:rFonts w:ascii="Times New Roman" w:hAnsi="Times New Roman"/>
        </w:rPr>
        <w:lastRenderedPageBreak/>
        <w:tab/>
      </w:r>
      <w:r>
        <w:rPr>
          <w:rFonts w:ascii="Times New Roman" w:hAnsi="Times New Roman"/>
          <w:color w:val="000000"/>
        </w:rPr>
        <w:t>Как следует из ст. 228.1. ТК РФ работодатель (его представитель) при групповом несчастном случае на производстве, тяжелом несчастном случае на производстве, несчастном случае на производстве со смертельным исходом, происшедшем с работниками или другими лицами, участвующими в производственной деятельности работодателя, обязан в течение суток направить извещение о групповом несчастном случае (тяжелом несчастном случае, несчастном случае со смертельным исходом) по установленной форме происшедшем в Региональный союз «Ивановское областное объединение организаций профсоюзов» (E - mail: ivanovoprof@yandex.ru, телефон (4932) 32-60-24, факс (4932) 37-35-12, 153002 г. Иваново, пл. Ленина, 92, Дом профсоюзов).</w:t>
      </w:r>
    </w:p>
    <w:p w14:paraId="364D797D"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форме в организации.</w:t>
      </w:r>
    </w:p>
    <w:p w14:paraId="553A877A"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В соответствии со ст. 229. ТК РФ Для расследования несчастного случая работодатель (его представитель) незамедлительно образует комиссию по расследованию несчастного случая и утверждает её приказом (распоряжением) по организации в составе не менее трёх человек.</w:t>
      </w:r>
    </w:p>
    <w:p w14:paraId="416C2FB5" w14:textId="77777777" w:rsidR="00BA327C" w:rsidRDefault="00000000">
      <w:pPr>
        <w:pStyle w:val="a1"/>
        <w:spacing w:after="0" w:line="240" w:lineRule="auto"/>
        <w:jc w:val="both"/>
        <w:rPr>
          <w:rFonts w:ascii="Times New Roman" w:hAnsi="Times New Roman"/>
        </w:rPr>
      </w:pPr>
      <w:r>
        <w:rPr>
          <w:rFonts w:ascii="Times New Roman" w:hAnsi="Times New Roman"/>
          <w:color w:val="000000"/>
        </w:rPr>
        <w:tab/>
        <w:t>В</w:t>
      </w:r>
      <w:r>
        <w:rPr>
          <w:rFonts w:ascii="Times New Roman" w:hAnsi="Times New Roman"/>
        </w:rPr>
        <w:t xml:space="preserve"> комиссию по расследованию несчастных случаев на производстве включаются:</w:t>
      </w:r>
    </w:p>
    <w:p w14:paraId="6E6F0B2B" w14:textId="77777777" w:rsidR="00BA327C" w:rsidRDefault="00000000">
      <w:pPr>
        <w:jc w:val="both"/>
        <w:rPr>
          <w:rFonts w:ascii="Times New Roman" w:hAnsi="Times New Roman"/>
        </w:rPr>
      </w:pPr>
      <w:r>
        <w:rPr>
          <w:rFonts w:ascii="Times New Roman" w:hAnsi="Times New Roman"/>
        </w:rPr>
        <w:tab/>
        <w:t>- от ППО (председатель ППО, уполномоченный по ОТ, член комиссии по ОТ и д.р.);</w:t>
      </w:r>
    </w:p>
    <w:p w14:paraId="350C5759" w14:textId="77777777" w:rsidR="00BA327C" w:rsidRDefault="00000000">
      <w:pPr>
        <w:jc w:val="both"/>
        <w:rPr>
          <w:rFonts w:ascii="Times New Roman" w:hAnsi="Times New Roman"/>
        </w:rPr>
      </w:pPr>
      <w:r>
        <w:rPr>
          <w:rFonts w:ascii="Times New Roman" w:hAnsi="Times New Roman"/>
        </w:rPr>
        <w:tab/>
        <w:t>- от ИОООП (главный технический инспектор труда ИОООП</w:t>
      </w:r>
      <w:r>
        <w:rPr>
          <w:rStyle w:val="a8"/>
          <w:rFonts w:ascii="Times New Roman" w:hAnsi="Times New Roman"/>
        </w:rPr>
        <w:footnoteReference w:id="8"/>
      </w:r>
      <w:r>
        <w:rPr>
          <w:rFonts w:ascii="Times New Roman" w:hAnsi="Times New Roman"/>
        </w:rPr>
        <w:t>, внештатный инспектор по ОТ ИОООП, технический инспектор труда ИОООП, представитель членской организации ИОООП</w:t>
      </w:r>
      <w:r>
        <w:rPr>
          <w:rStyle w:val="a8"/>
          <w:rFonts w:ascii="Times New Roman" w:hAnsi="Times New Roman"/>
        </w:rPr>
        <w:footnoteReference w:id="9"/>
      </w:r>
      <w:r>
        <w:rPr>
          <w:rFonts w:ascii="Times New Roman" w:hAnsi="Times New Roman"/>
        </w:rPr>
        <w:t>, председатель координационного совета организации профсоюзов муниципальных образований).</w:t>
      </w:r>
    </w:p>
    <w:p w14:paraId="357FCC5F" w14:textId="77777777" w:rsidR="00BA327C" w:rsidRDefault="00000000">
      <w:pPr>
        <w:jc w:val="both"/>
        <w:rPr>
          <w:rFonts w:ascii="Times New Roman" w:hAnsi="Times New Roman"/>
        </w:rPr>
      </w:pPr>
      <w:r>
        <w:rPr>
          <w:rFonts w:ascii="Times New Roman" w:hAnsi="Times New Roman"/>
        </w:rPr>
        <w:tab/>
      </w:r>
      <w:r>
        <w:rPr>
          <w:rFonts w:ascii="Times New Roman" w:hAnsi="Times New Roman"/>
          <w:b/>
          <w:bCs/>
          <w:i/>
          <w:iCs/>
        </w:rPr>
        <w:t>Хотелось бы отметить, что участие в расследовании дает возможность представителям членских организаций ИОООП попасть на территорию организаций и предприятий, пообщаться с руководством и представителями трудового коллектива, где отсутствуют первичные профсоюзные организации для проведения работы по их созданию.</w:t>
      </w:r>
    </w:p>
    <w:p w14:paraId="02D02697" w14:textId="77777777" w:rsidR="00BA327C" w:rsidRDefault="00000000">
      <w:pPr>
        <w:jc w:val="both"/>
        <w:rPr>
          <w:rFonts w:ascii="Times New Roman" w:hAnsi="Times New Roman"/>
        </w:rPr>
      </w:pPr>
      <w:r>
        <w:rPr>
          <w:rFonts w:ascii="Times New Roman" w:hAnsi="Times New Roman"/>
        </w:rPr>
        <w:tab/>
        <w:t>Направление представителя ИОООП оформляется в письменном виде в адрес работодателя, которое прилагается к материалам расследования несчастного случая на производстве (Письмо Роструда, ФНПР методика).</w:t>
      </w:r>
    </w:p>
    <w:p w14:paraId="06652CAD" w14:textId="77777777" w:rsidR="00BA327C" w:rsidRDefault="00000000">
      <w:pPr>
        <w:jc w:val="both"/>
        <w:rPr>
          <w:rFonts w:ascii="Times New Roman" w:hAnsi="Times New Roman"/>
        </w:rPr>
      </w:pPr>
      <w:r>
        <w:rPr>
          <w:rFonts w:ascii="Times New Roman" w:hAnsi="Times New Roman"/>
        </w:rPr>
        <w:tab/>
        <w:t>Как следует из совместного письма Роструда № 0893-3-1 и ФНПР № 109-109/159 от 14.12.2022 «По отдельным вопросам расследования несчастных случаев»:</w:t>
      </w:r>
    </w:p>
    <w:p w14:paraId="726F96B4" w14:textId="77777777" w:rsidR="00BA327C" w:rsidRDefault="00000000">
      <w:pPr>
        <w:jc w:val="both"/>
        <w:rPr>
          <w:rFonts w:ascii="Times New Roman" w:hAnsi="Times New Roman"/>
        </w:rPr>
      </w:pPr>
      <w:r>
        <w:rPr>
          <w:rFonts w:ascii="Times New Roman" w:hAnsi="Times New Roman"/>
          <w:b/>
          <w:bCs/>
          <w:i/>
          <w:iCs/>
        </w:rPr>
        <w:tab/>
      </w:r>
      <w:r>
        <w:rPr>
          <w:rFonts w:ascii="Times New Roman" w:hAnsi="Times New Roman"/>
        </w:rPr>
        <w:t>В соответствии с Требованиями Трудового кодекса Российской Федерации (далее - ТК РФ) для расследования несчастного случая работодатель (его представитель) обязан незамедлительно образовать комиссию в составе не менее трех человек. В состав комиссии помимо представителей работодателя также включаются представители выборного органа первичной профсоюзной организации или иного представительного органа работников организации (при наличии такого представительного органа), а также уполномоченный по ОТ (при наличии).</w:t>
      </w:r>
    </w:p>
    <w:p w14:paraId="3DF56E85" w14:textId="77777777" w:rsidR="00BA327C" w:rsidRDefault="00000000">
      <w:pPr>
        <w:jc w:val="both"/>
        <w:rPr>
          <w:rFonts w:ascii="Times New Roman" w:hAnsi="Times New Roman"/>
        </w:rPr>
      </w:pPr>
      <w:r>
        <w:rPr>
          <w:rFonts w:ascii="Times New Roman" w:hAnsi="Times New Roman"/>
        </w:rPr>
        <w:tab/>
        <w:t>В соответствии с частью 2 статьи 229, частью 5 статьи 229.3 ТК РФ при расследования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представитель территориального объединения организаций профсоюзов, а при расследовании несчастного случая государственным инспектором труда - привлекается профсоюзный инспектор труда.</w:t>
      </w:r>
    </w:p>
    <w:p w14:paraId="0B9DA7AE" w14:textId="77777777" w:rsidR="00BA327C" w:rsidRDefault="00000000">
      <w:pPr>
        <w:jc w:val="both"/>
        <w:rPr>
          <w:rFonts w:ascii="Times New Roman" w:hAnsi="Times New Roman"/>
        </w:rPr>
      </w:pPr>
      <w:r>
        <w:rPr>
          <w:rFonts w:ascii="Times New Roman" w:hAnsi="Times New Roman"/>
        </w:rPr>
        <w:lastRenderedPageBreak/>
        <w:tab/>
        <w:t>Отсутствие в организации выборного профсоюзного органа, а также то, что пострадавший не является членом профсоюза, не могут быть основаниями для отказа от участия и включения в состав комиссии по расследованию несчастного случая представителя территориального объединения организаций профсоюзов, а при расследовании несчастного случая государственным инспектором труда в соответствии со статьей 229.3 ТК РФ - профсоюзного инспектора труда.</w:t>
      </w:r>
    </w:p>
    <w:p w14:paraId="3A367D00" w14:textId="77777777" w:rsidR="00BA327C" w:rsidRDefault="00000000">
      <w:pPr>
        <w:jc w:val="both"/>
        <w:rPr>
          <w:rFonts w:ascii="Times New Roman" w:hAnsi="Times New Roman"/>
        </w:rPr>
      </w:pPr>
      <w:r>
        <w:rPr>
          <w:rFonts w:ascii="Times New Roman" w:hAnsi="Times New Roman"/>
        </w:rPr>
        <w:tab/>
        <w:t>При групповом несчастном случае с числом погибших 5 и более человек в состав комиссии включается также представитель общероссийского объединения профессиональных союзов.</w:t>
      </w:r>
    </w:p>
    <w:p w14:paraId="57664B14" w14:textId="77777777" w:rsidR="00BA327C" w:rsidRDefault="00000000">
      <w:pPr>
        <w:jc w:val="both"/>
        <w:rPr>
          <w:rFonts w:ascii="Times New Roman" w:hAnsi="Times New Roman"/>
        </w:rPr>
      </w:pPr>
      <w:r>
        <w:rPr>
          <w:rFonts w:ascii="Times New Roman" w:hAnsi="Times New Roman"/>
        </w:rPr>
        <w:tab/>
        <w:t>Представителем соответствующего территориального объединения организаций профсоюзов или общероссийского объединения профессиональных союзов при расследовании несчастных случаев является их законный представитель, профсоюзный инспектор труда или иные уполномоченные (доверенные) лица профессиональных союзов.</w:t>
      </w:r>
    </w:p>
    <w:p w14:paraId="0A5B358E" w14:textId="77777777" w:rsidR="00BA327C" w:rsidRDefault="00000000">
      <w:pPr>
        <w:jc w:val="both"/>
        <w:rPr>
          <w:rFonts w:ascii="Times New Roman" w:hAnsi="Times New Roman"/>
        </w:rPr>
      </w:pPr>
      <w:r>
        <w:rPr>
          <w:rFonts w:ascii="Times New Roman" w:hAnsi="Times New Roman"/>
        </w:rPr>
        <w:tab/>
        <w:t>В работе комиссии по расследованию несчастного случая, произошедшего на территории субъекта Российской Федерации, отличном от места регистрации работодателя, в работе комиссии принимает участие представитель территориального объединения организаций профсоюзов субъекта, на территории которого будет организована работа комиссии по расследованию несчастного случая.</w:t>
      </w:r>
    </w:p>
    <w:p w14:paraId="682242A7" w14:textId="77777777" w:rsidR="00BA327C" w:rsidRDefault="00000000">
      <w:pPr>
        <w:jc w:val="both"/>
        <w:rPr>
          <w:rFonts w:ascii="Times New Roman" w:hAnsi="Times New Roman"/>
        </w:rPr>
      </w:pPr>
      <w:r>
        <w:rPr>
          <w:rFonts w:ascii="Times New Roman" w:hAnsi="Times New Roman"/>
        </w:rPr>
        <w:tab/>
      </w:r>
      <w:r>
        <w:rPr>
          <w:rFonts w:ascii="Times New Roman" w:hAnsi="Times New Roman"/>
          <w:b/>
          <w:bCs/>
          <w:i/>
          <w:iCs/>
        </w:rPr>
        <w:t>Проведение расследования несчастного случая комиссией ненадлежащего состава является нарушением установленного порядка проведения расследования несчастного случая и может иметь решающее значение для оценки принятых ею решений как юридически недействительных и подлежащих отмене.</w:t>
      </w:r>
    </w:p>
    <w:p w14:paraId="0563F81C" w14:textId="77777777" w:rsidR="00BA327C" w:rsidRDefault="00000000">
      <w:pPr>
        <w:jc w:val="both"/>
        <w:rPr>
          <w:rFonts w:ascii="Times New Roman" w:hAnsi="Times New Roman"/>
        </w:rPr>
      </w:pPr>
      <w:r>
        <w:rPr>
          <w:rFonts w:ascii="Times New Roman" w:hAnsi="Times New Roman"/>
          <w:b/>
          <w:bCs/>
          <w:i/>
          <w:iCs/>
        </w:rPr>
        <w:tab/>
      </w:r>
      <w:r>
        <w:rPr>
          <w:rFonts w:ascii="Times New Roman" w:hAnsi="Times New Roman"/>
        </w:rPr>
        <w:t xml:space="preserve">Представителям ИОООП при участии в комиссии по расследованию несчастных случаев на производстве также необходимо руководствоваться № 149-ФЗ, № 152-ФЗ, </w:t>
      </w:r>
      <w:r>
        <w:rPr>
          <w:rFonts w:ascii="Times New Roman" w:hAnsi="Times New Roman"/>
          <w:color w:val="000000"/>
        </w:rPr>
        <w:t>Положениием об обработке и защите персональных данных в Региональном союзе «Ивановское областное объединение организаций профсоюзов» Распоряжение Председателя ИОООП от 06.04.2023 №29</w:t>
      </w:r>
      <w:r>
        <w:rPr>
          <w:rStyle w:val="a8"/>
          <w:rFonts w:ascii="Times New Roman" w:hAnsi="Times New Roman"/>
          <w:color w:val="000000"/>
        </w:rPr>
        <w:footnoteReference w:id="10"/>
      </w:r>
      <w:r>
        <w:rPr>
          <w:rFonts w:ascii="Times New Roman" w:hAnsi="Times New Roman"/>
        </w:rPr>
        <w:t>, и другими подзаконными нормативными актами в области обработки персональных данных.</w:t>
      </w:r>
    </w:p>
    <w:p w14:paraId="6731EBD0" w14:textId="77777777" w:rsidR="00BA327C" w:rsidRDefault="00BA327C">
      <w:pPr>
        <w:jc w:val="both"/>
        <w:rPr>
          <w:rFonts w:ascii="Times New Roman" w:hAnsi="Times New Roman"/>
        </w:rPr>
      </w:pPr>
    </w:p>
    <w:p w14:paraId="013079C3" w14:textId="77777777" w:rsidR="00BA327C" w:rsidRDefault="00000000">
      <w:pPr>
        <w:pStyle w:val="a1"/>
        <w:spacing w:after="0" w:line="240" w:lineRule="auto"/>
        <w:jc w:val="center"/>
        <w:rPr>
          <w:rFonts w:ascii="Times New Roman" w:hAnsi="Times New Roman"/>
          <w:b/>
          <w:bCs/>
          <w:color w:val="000000"/>
        </w:rPr>
      </w:pPr>
      <w:r>
        <w:rPr>
          <w:rFonts w:ascii="Times New Roman" w:hAnsi="Times New Roman"/>
          <w:b/>
          <w:bCs/>
          <w:color w:val="000000"/>
        </w:rPr>
        <w:t>3. Права пострадавшего работника</w:t>
      </w:r>
    </w:p>
    <w:p w14:paraId="3BBBD03C" w14:textId="77777777" w:rsidR="00BA327C" w:rsidRDefault="00BA327C">
      <w:pPr>
        <w:pStyle w:val="3"/>
        <w:spacing w:before="0" w:after="0"/>
        <w:jc w:val="both"/>
        <w:rPr>
          <w:rFonts w:ascii="Times New Roman" w:hAnsi="Times New Roman"/>
          <w:b w:val="0"/>
          <w:bCs w:val="0"/>
          <w:color w:val="000000"/>
          <w:sz w:val="24"/>
          <w:szCs w:val="24"/>
        </w:rPr>
      </w:pPr>
    </w:p>
    <w:p w14:paraId="2F304F96"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 (ч.8 ст. 229. ТК РФ).</w:t>
      </w:r>
    </w:p>
    <w:p w14:paraId="6B69FEDD"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В соответствии со ст.5 №125-ФЗ работники являются застрахованными от несчастных случаев на производстве.</w:t>
      </w:r>
    </w:p>
    <w:p w14:paraId="5C63482A"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xml:space="preserve">В ст. 16 №125-ФЗ определены права </w:t>
      </w:r>
      <w:proofErr w:type="gramStart"/>
      <w:r>
        <w:rPr>
          <w:rFonts w:ascii="Times New Roman" w:hAnsi="Times New Roman"/>
          <w:color w:val="000000"/>
        </w:rPr>
        <w:t>пострадавшего работника</w:t>
      </w:r>
      <w:proofErr w:type="gramEnd"/>
      <w:r>
        <w:rPr>
          <w:rFonts w:ascii="Times New Roman" w:hAnsi="Times New Roman"/>
          <w:color w:val="000000"/>
        </w:rPr>
        <w:t xml:space="preserve"> реализуемые во взаимосвязи с профсоюзными органами, а именно:</w:t>
      </w:r>
    </w:p>
    <w:p w14:paraId="67D4520A"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участие в расследовании страхового случая, в том числе с участием профсоюзного органа либо своего законного или уполномоченного представителя;</w:t>
      </w:r>
    </w:p>
    <w:p w14:paraId="575C4138"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обжалование решений по вопросам расследования страховых случаев в государственную инспекцию труда, профсоюзные органы и в суд;</w:t>
      </w:r>
    </w:p>
    <w:p w14:paraId="093ED74A"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обращение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14:paraId="4AD5F278" w14:textId="77777777" w:rsidR="00BA327C" w:rsidRDefault="00000000">
      <w:pPr>
        <w:pStyle w:val="3"/>
        <w:spacing w:before="0" w:after="0"/>
        <w:jc w:val="both"/>
        <w:rPr>
          <w:rFonts w:ascii="Times New Roman" w:hAnsi="Times New Roman"/>
          <w:b w:val="0"/>
          <w:bCs w:val="0"/>
          <w:color w:val="000000"/>
          <w:sz w:val="24"/>
          <w:szCs w:val="24"/>
        </w:rPr>
      </w:pPr>
      <w:r>
        <w:rPr>
          <w:rFonts w:ascii="Times New Roman" w:hAnsi="Times New Roman"/>
          <w:b w:val="0"/>
          <w:bCs w:val="0"/>
          <w:color w:val="000000"/>
          <w:sz w:val="24"/>
          <w:szCs w:val="24"/>
        </w:rPr>
        <w:lastRenderedPageBreak/>
        <w:tab/>
        <w:t>Профсоюзные органы уполномочен на взаимодействие с Социальным фондом России по вопросам обязательного социального страхования от несчастных случаев на производстве (ст. 18 №125-ФЗ).</w:t>
      </w:r>
    </w:p>
    <w:p w14:paraId="0CC3D577" w14:textId="77777777" w:rsidR="00BA327C" w:rsidRDefault="00BA327C">
      <w:pPr>
        <w:pStyle w:val="3"/>
        <w:spacing w:before="0" w:after="0"/>
        <w:jc w:val="both"/>
        <w:rPr>
          <w:rFonts w:ascii="Times New Roman" w:hAnsi="Times New Roman"/>
          <w:color w:val="000000"/>
          <w:sz w:val="24"/>
          <w:szCs w:val="24"/>
        </w:rPr>
      </w:pPr>
    </w:p>
    <w:p w14:paraId="4FE0F0F9" w14:textId="77777777" w:rsidR="00BA327C" w:rsidRDefault="00000000">
      <w:pPr>
        <w:pStyle w:val="3"/>
        <w:spacing w:before="0" w:after="0"/>
        <w:jc w:val="center"/>
        <w:rPr>
          <w:rFonts w:ascii="Times New Roman" w:hAnsi="Times New Roman"/>
          <w:color w:val="000000"/>
          <w:sz w:val="24"/>
          <w:szCs w:val="24"/>
        </w:rPr>
      </w:pPr>
      <w:r>
        <w:rPr>
          <w:rFonts w:ascii="Times New Roman" w:hAnsi="Times New Roman"/>
          <w:color w:val="000000"/>
          <w:sz w:val="24"/>
          <w:szCs w:val="24"/>
        </w:rPr>
        <w:t>4. Расследование несчастных случаев.</w:t>
      </w:r>
    </w:p>
    <w:p w14:paraId="038969E3" w14:textId="77777777" w:rsidR="00BA327C" w:rsidRDefault="00BA327C">
      <w:pPr>
        <w:pStyle w:val="a1"/>
        <w:spacing w:after="0" w:line="240" w:lineRule="auto"/>
        <w:jc w:val="both"/>
        <w:rPr>
          <w:rFonts w:ascii="Times New Roman" w:hAnsi="Times New Roman"/>
          <w:color w:val="000000"/>
        </w:rPr>
      </w:pPr>
    </w:p>
    <w:p w14:paraId="49AFCC62"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Опираясь на ст. 229.1. ТК РФ 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14:paraId="784097CD"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Сроки расследования несчастных случаев исчисляются в календарных днях, начиная со дня издания работодателем приказа (распоряжения) об образовании комиссии по расследованию несчастного случая.</w:t>
      </w:r>
    </w:p>
    <w:p w14:paraId="610C8942"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Из ст. 229.2. ТК РФ следует, что при расследовании каждого несчастного случая комиссия - производит осмотр места происшествия, выявляет и опрашивает очевидцев несчастного случая и должностных лиц, чьи объяснения могут быть необходимы, знакомится с действующими в организации локальными нормативными актами и организационно - распорядительными документами (коллективными договорами, уставами и др.), в том числе устанавливающими порядок решения вопросов обеспечения безопасных условий труда и ответственность за это должностных лиц, получает от работодателя (его представителя) иную необходимую информацию и по возможности - объяснения от пострадавшего по существу происшествия. Форма протокола опроса пострадавшего при несчастном случае.</w:t>
      </w:r>
    </w:p>
    <w:p w14:paraId="38FA977F"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Председатель комиссии и члены комиссии (в установленных Кодексом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 (п.25 Положения №223Н).</w:t>
      </w:r>
    </w:p>
    <w:p w14:paraId="0092B9E8"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В п.19. № 223Н поясняется, что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статьей 229.1 Кодекса сроки, в том числе по причинам отдаленности и труднодоступности места происшествия,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14:paraId="17F2B9CC"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Решение о дополнительном продлении срока расследования несчастного случая при обстоятельствах, определенных частью третьей статьи 229.1 Кодекса, осуществляется руководителем органа, представителем которого является должностное лицо, возглавляющее комиссию.</w:t>
      </w:r>
    </w:p>
    <w:p w14:paraId="55CE89A5"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статьей 229.1 Кодекса сроки, члены комиссии, пострадавший (его законный представитель или иное доверенное лицо), а при несчастном </w:t>
      </w:r>
      <w:r>
        <w:rPr>
          <w:rFonts w:ascii="Times New Roman" w:hAnsi="Times New Roman"/>
          <w:color w:val="000000"/>
        </w:rPr>
        <w:lastRenderedPageBreak/>
        <w:t>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ОТ или лицо, назначенное ответственным за организацию работы по ОТ приказом (распоряжением) работодателя), посредством направления уведомления почтовой или факсимильной или телефонной связью, электронной почтой.</w:t>
      </w:r>
    </w:p>
    <w:p w14:paraId="6F836FAB"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xml:space="preserve">В ст. 229.2. ТК </w:t>
      </w:r>
      <w:proofErr w:type="gramStart"/>
      <w:r>
        <w:rPr>
          <w:rFonts w:ascii="Times New Roman" w:hAnsi="Times New Roman"/>
          <w:color w:val="000000"/>
        </w:rPr>
        <w:t>РФ кроме того</w:t>
      </w:r>
      <w:proofErr w:type="gramEnd"/>
      <w:r>
        <w:rPr>
          <w:rFonts w:ascii="Times New Roman" w:hAnsi="Times New Roman"/>
          <w:color w:val="000000"/>
        </w:rPr>
        <w:t xml:space="preserve"> содержится перечень документов, формируемых в ходе расследования несчастного случая:</w:t>
      </w:r>
    </w:p>
    <w:p w14:paraId="205FEADC"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приказ (распоряжение) работодателя о создании комиссии по расследованию несчастного случая;</w:t>
      </w:r>
    </w:p>
    <w:p w14:paraId="1AC1B797"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протокол осмотра места несчастного случая, планы, эскизы, схемы, а при необходимости – фото- и видеоматериалы места происшествия;</w:t>
      </w:r>
    </w:p>
    <w:p w14:paraId="14ACE224"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документы, характеризующие состояние рабочего места, наличие опасных и вредных производственных факторов;</w:t>
      </w:r>
    </w:p>
    <w:p w14:paraId="476C4117"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выписки из журналов регистрации инструктажей по ОТ и протоколов проверки знаний пострадавшими требований ОТ;</w:t>
      </w:r>
    </w:p>
    <w:p w14:paraId="1F09EA2C"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протоколы опросов очевидцев несчастного случая и должностных лиц, объяснения пострадавших;</w:t>
      </w:r>
    </w:p>
    <w:p w14:paraId="5A695327"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экспертные заключения специалистов, результаты технических расчетов, лабораторных исследований и экспериментов;</w:t>
      </w:r>
    </w:p>
    <w:p w14:paraId="15A7EFB7"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медицинское заключение о характере и степени тяжести повреждения, причиненного здоровью пострадавшего, или причине его смерти, о нахождении пострадавшего в момент несчастного случая в состоянии алкогольного, наркотического или иного токсического опьянения;</w:t>
      </w:r>
    </w:p>
    <w:p w14:paraId="66A3EC36"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копии документов, подтверждающих проведения специальной оценки условий труда;</w:t>
      </w:r>
    </w:p>
    <w:p w14:paraId="39A9BE51"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14:paraId="3FF6F614"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ОТ.</w:t>
      </w:r>
    </w:p>
    <w:p w14:paraId="004B3024"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другие документы по усмотрению комиссии.</w:t>
      </w:r>
    </w:p>
    <w:p w14:paraId="5F828482"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r>
      <w:proofErr w:type="gramStart"/>
      <w:r>
        <w:rPr>
          <w:rFonts w:ascii="Times New Roman" w:hAnsi="Times New Roman"/>
          <w:color w:val="000000"/>
        </w:rPr>
        <w:t>Кроме того</w:t>
      </w:r>
      <w:proofErr w:type="gramEnd"/>
      <w:r>
        <w:rPr>
          <w:rFonts w:ascii="Times New Roman" w:hAnsi="Times New Roman"/>
          <w:color w:val="000000"/>
        </w:rPr>
        <w:t xml:space="preserve"> рекомендуется дополнительно исследовать:</w:t>
      </w:r>
    </w:p>
    <w:p w14:paraId="2D22483F"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коллективный договор у работодателя;</w:t>
      </w:r>
    </w:p>
    <w:p w14:paraId="173A52A9"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работу комиссии по ОТ.</w:t>
      </w:r>
    </w:p>
    <w:p w14:paraId="3381D298"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Конкретный объем материалов расследования определяется председателем комиссии в зависимости от характера и обстоятельств каждого конкретного происшествия.</w:t>
      </w:r>
    </w:p>
    <w:p w14:paraId="1678E9B6" w14:textId="77777777" w:rsidR="00BA327C" w:rsidRDefault="00BA327C">
      <w:pPr>
        <w:pStyle w:val="a1"/>
        <w:spacing w:after="0" w:line="240" w:lineRule="auto"/>
        <w:jc w:val="both"/>
        <w:rPr>
          <w:rFonts w:ascii="Times New Roman" w:hAnsi="Times New Roman"/>
          <w:color w:val="000000"/>
        </w:rPr>
      </w:pPr>
    </w:p>
    <w:p w14:paraId="37AAB273" w14:textId="77777777" w:rsidR="00BA327C" w:rsidRDefault="00000000">
      <w:pPr>
        <w:pStyle w:val="a1"/>
        <w:spacing w:after="0" w:line="240" w:lineRule="auto"/>
        <w:jc w:val="center"/>
        <w:rPr>
          <w:rFonts w:ascii="Times New Roman" w:hAnsi="Times New Roman"/>
          <w:b/>
          <w:bCs/>
          <w:color w:val="000000"/>
        </w:rPr>
      </w:pPr>
      <w:r>
        <w:rPr>
          <w:rFonts w:ascii="Times New Roman" w:hAnsi="Times New Roman"/>
          <w:b/>
          <w:bCs/>
          <w:color w:val="000000"/>
        </w:rPr>
        <w:t>5. Оформление и учет несчастных случаев на производстве</w:t>
      </w:r>
    </w:p>
    <w:p w14:paraId="2A8CBC9F" w14:textId="77777777" w:rsidR="00BA327C" w:rsidRDefault="00BA327C">
      <w:pPr>
        <w:pStyle w:val="a1"/>
        <w:spacing w:after="0" w:line="240" w:lineRule="auto"/>
        <w:jc w:val="center"/>
        <w:rPr>
          <w:b/>
          <w:bCs/>
        </w:rPr>
      </w:pPr>
    </w:p>
    <w:p w14:paraId="742CE73E" w14:textId="77777777" w:rsidR="00BA327C" w:rsidRDefault="00000000">
      <w:pPr>
        <w:pStyle w:val="a1"/>
        <w:spacing w:after="0" w:line="240" w:lineRule="auto"/>
        <w:jc w:val="both"/>
      </w:pPr>
      <w:r>
        <w:rPr>
          <w:rFonts w:ascii="Times New Roman" w:hAnsi="Times New Roman"/>
          <w:color w:val="000000"/>
        </w:rPr>
        <w:tab/>
        <w:t xml:space="preserve">В соответствии со ст. 230 ТК РФ 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w:t>
      </w:r>
      <w:r>
        <w:rPr>
          <w:rFonts w:ascii="Times New Roman" w:hAnsi="Times New Roman"/>
          <w:color w:val="000000"/>
        </w:rPr>
        <w:lastRenderedPageBreak/>
        <w:t>нормативными правовыми актами РФ,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Формы актов утверждены Приказом № 223Н.</w:t>
      </w:r>
    </w:p>
    <w:p w14:paraId="79B01A4C"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ОТ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 но не более 25% (ч. 1 ст. 14 №125 -ФЗ).</w:t>
      </w:r>
    </w:p>
    <w:p w14:paraId="73EDE1A6"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В соответствии с №125-ФЗ 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w:t>
      </w:r>
    </w:p>
    <w:p w14:paraId="07F689E1"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Согласно п.31. Приказа № 223Н в случаях разногласий, возникших между членами комиссии (включая председателя комиссии) в ходе расследования несчастного случая,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14:paraId="181437DC"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с изложением своего аргументированного особого мнения, которое приобщается к материалам расследования несчастного случая.</w:t>
      </w:r>
    </w:p>
    <w:p w14:paraId="5AAFB276"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ст. 231 ТК РФ.</w:t>
      </w:r>
    </w:p>
    <w:p w14:paraId="215E33E8"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14:paraId="35FA195C" w14:textId="77777777" w:rsidR="00BA327C" w:rsidRDefault="00000000">
      <w:pPr>
        <w:pStyle w:val="a1"/>
        <w:spacing w:after="0" w:line="240" w:lineRule="auto"/>
        <w:jc w:val="both"/>
      </w:pPr>
      <w:r>
        <w:rPr>
          <w:rFonts w:ascii="Times New Roman" w:hAnsi="Times New Roman"/>
          <w:color w:val="000000"/>
        </w:rPr>
        <w:tab/>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14:paraId="56AB9C3D"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14:paraId="1095A462" w14:textId="77777777" w:rsidR="00BA327C" w:rsidRDefault="00000000">
      <w:pPr>
        <w:pStyle w:val="a1"/>
        <w:spacing w:after="0" w:line="240" w:lineRule="auto"/>
        <w:jc w:val="both"/>
      </w:pPr>
      <w:r>
        <w:rPr>
          <w:rFonts w:ascii="Times New Roman" w:hAnsi="Times New Roman"/>
          <w:color w:val="000000"/>
        </w:rPr>
        <w:tab/>
        <w:t xml:space="preserve">Согласно ст. 230.1. ТК РФ 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w:t>
      </w:r>
      <w:r>
        <w:rPr>
          <w:rFonts w:ascii="Times New Roman" w:hAnsi="Times New Roman"/>
          <w:color w:val="000000"/>
        </w:rPr>
        <w:lastRenderedPageBreak/>
        <w:t>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Региональный союз «Ивановское областное объединение организаций профсоюзов» для анализа состояния и причин производственного травматизма на территории Ивановской области и разработки предложений по его профилактике.</w:t>
      </w:r>
    </w:p>
    <w:p w14:paraId="57CFFD5F"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14:paraId="61380113"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Анализ состояния и причин производственного травматизма на территории Ивановской области утверждается Президиумом ИОООП и размещается на сайте ИОООП.</w:t>
      </w:r>
    </w:p>
    <w:p w14:paraId="3C8E0E65" w14:textId="77777777" w:rsidR="00BA327C" w:rsidRDefault="00BA327C">
      <w:pPr>
        <w:pStyle w:val="a1"/>
        <w:spacing w:after="0" w:line="240" w:lineRule="auto"/>
        <w:jc w:val="both"/>
      </w:pPr>
    </w:p>
    <w:p w14:paraId="30CB0006" w14:textId="77777777" w:rsidR="00BA327C" w:rsidRDefault="00000000">
      <w:pPr>
        <w:pStyle w:val="a1"/>
        <w:spacing w:after="0" w:line="240" w:lineRule="auto"/>
        <w:jc w:val="center"/>
        <w:rPr>
          <w:rFonts w:ascii="Times New Roman" w:hAnsi="Times New Roman"/>
          <w:b/>
          <w:bCs/>
          <w:color w:val="000000"/>
        </w:rPr>
      </w:pPr>
      <w:r>
        <w:rPr>
          <w:rFonts w:ascii="Times New Roman" w:hAnsi="Times New Roman"/>
          <w:b/>
          <w:bCs/>
          <w:color w:val="000000"/>
        </w:rPr>
        <w:t>6. Профсоюзный контроль</w:t>
      </w:r>
    </w:p>
    <w:p w14:paraId="76CCBD05" w14:textId="77777777" w:rsidR="00BA327C" w:rsidRDefault="00BA327C">
      <w:pPr>
        <w:jc w:val="both"/>
      </w:pPr>
    </w:p>
    <w:p w14:paraId="277C56AA" w14:textId="77777777" w:rsidR="00BA327C" w:rsidRDefault="00000000">
      <w:pPr>
        <w:jc w:val="both"/>
      </w:pPr>
      <w:r>
        <w:rPr>
          <w:rFonts w:ascii="Times New Roman" w:hAnsi="Times New Roman"/>
          <w:color w:val="000000"/>
        </w:rPr>
        <w:tab/>
        <w:t>В соответствии с п.35. Приказа № 223Н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14:paraId="68157652"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Кодексом и Положением, а также объективность выводов и решений, принятых ими по результатам проведенных расследований несчастных случаев.</w:t>
      </w:r>
    </w:p>
    <w:p w14:paraId="1A691B55"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Проверка соблюдения порядка расследования, оформления и учета несчастных случаев на производстве, установленного Кодексом и Положением, проводится Государственной инспекцией труда в Ивановской области (п.36. Приказа № 223Н).</w:t>
      </w:r>
    </w:p>
    <w:p w14:paraId="4D4A42CD" w14:textId="77777777" w:rsidR="00BA327C" w:rsidRDefault="00000000">
      <w:pPr>
        <w:pStyle w:val="a1"/>
        <w:spacing w:after="0" w:line="240" w:lineRule="auto"/>
        <w:jc w:val="both"/>
      </w:pPr>
      <w:r>
        <w:rPr>
          <w:rFonts w:ascii="Times New Roman" w:hAnsi="Times New Roman"/>
          <w:color w:val="000000"/>
        </w:rPr>
        <w:tab/>
      </w:r>
      <w:r>
        <w:rPr>
          <w:rFonts w:ascii="Times New Roman" w:hAnsi="Times New Roman"/>
        </w:rPr>
        <w:t>Согласно п.38. Приказа № 223Н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Кодексом и Положением, осуществляется в соответствии со ст. 370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14:paraId="34F191C8"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r>
      <w:proofErr w:type="gramStart"/>
      <w:r>
        <w:rPr>
          <w:rFonts w:ascii="Times New Roman" w:hAnsi="Times New Roman"/>
          <w:color w:val="000000"/>
        </w:rPr>
        <w:t>Кроме того</w:t>
      </w:r>
      <w:proofErr w:type="gramEnd"/>
      <w:r>
        <w:rPr>
          <w:rFonts w:ascii="Times New Roman" w:hAnsi="Times New Roman"/>
          <w:color w:val="000000"/>
        </w:rPr>
        <w:t xml:space="preserve"> представитель ИОООП имеет право:</w:t>
      </w:r>
    </w:p>
    <w:p w14:paraId="3272814B"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высказывать особое мнение в ходе расследования и во время составления акта;</w:t>
      </w:r>
    </w:p>
    <w:p w14:paraId="6DD6F9B4"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осуществлять профсоюзный контроль;</w:t>
      </w:r>
    </w:p>
    <w:p w14:paraId="6B3657F6"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принимать участие при рассмотрении разногласий.</w:t>
      </w:r>
    </w:p>
    <w:p w14:paraId="1ED97606"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Также в соответствии с п.3.6., представителям членских организаций ИОООП и технической инспекции труда ИОООП обрабатываются следующие категории персональных данных:</w:t>
      </w:r>
    </w:p>
    <w:p w14:paraId="17918F30"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фамилию, имя, отчество пострадавшего лица;</w:t>
      </w:r>
    </w:p>
    <w:p w14:paraId="462ED118"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дату рождения пострадавшего лица;</w:t>
      </w:r>
    </w:p>
    <w:p w14:paraId="0D186974"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место работы (службы) и должность;</w:t>
      </w:r>
    </w:p>
    <w:p w14:paraId="7C92318C"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семейное положение;</w:t>
      </w:r>
    </w:p>
    <w:p w14:paraId="0F83C0B9"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ab/>
        <w:t>- сведения о повреждении здоровья.</w:t>
      </w:r>
    </w:p>
    <w:p w14:paraId="4C852C3C" w14:textId="77777777" w:rsidR="00BA327C" w:rsidRDefault="00BA327C">
      <w:pPr>
        <w:pStyle w:val="a1"/>
        <w:spacing w:after="0" w:line="240" w:lineRule="auto"/>
        <w:jc w:val="both"/>
        <w:rPr>
          <w:rFonts w:ascii="Times New Roman" w:hAnsi="Times New Roman"/>
          <w:color w:val="000000"/>
        </w:rPr>
      </w:pPr>
    </w:p>
    <w:p w14:paraId="2BFEC806" w14:textId="77777777" w:rsidR="00BA327C" w:rsidRDefault="00BA327C">
      <w:pPr>
        <w:pStyle w:val="a1"/>
        <w:spacing w:after="0" w:line="240" w:lineRule="auto"/>
        <w:jc w:val="both"/>
        <w:rPr>
          <w:rFonts w:ascii="Times New Roman" w:hAnsi="Times New Roman"/>
          <w:color w:val="000000"/>
        </w:rPr>
      </w:pPr>
    </w:p>
    <w:p w14:paraId="684C59EE" w14:textId="77777777" w:rsidR="00BA327C" w:rsidRDefault="00BA327C">
      <w:pPr>
        <w:pStyle w:val="a1"/>
        <w:spacing w:after="0" w:line="240" w:lineRule="auto"/>
        <w:jc w:val="both"/>
        <w:rPr>
          <w:rFonts w:ascii="Times New Roman" w:hAnsi="Times New Roman"/>
          <w:color w:val="000000"/>
        </w:rPr>
      </w:pPr>
    </w:p>
    <w:p w14:paraId="5422F1CD"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Главный технический инспектор</w:t>
      </w:r>
    </w:p>
    <w:p w14:paraId="5BA3265B" w14:textId="77777777" w:rsidR="00BA327C" w:rsidRDefault="00000000">
      <w:pPr>
        <w:pStyle w:val="a1"/>
        <w:spacing w:after="0" w:line="240" w:lineRule="auto"/>
        <w:jc w:val="both"/>
        <w:rPr>
          <w:rFonts w:ascii="Times New Roman" w:hAnsi="Times New Roman"/>
          <w:color w:val="000000"/>
        </w:rPr>
      </w:pPr>
      <w:r>
        <w:rPr>
          <w:rFonts w:ascii="Times New Roman" w:hAnsi="Times New Roman"/>
          <w:color w:val="000000"/>
        </w:rPr>
        <w:t>труда ИОООП</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М.Д. Филиппов</w:t>
      </w:r>
    </w:p>
    <w:p w14:paraId="1D034595" w14:textId="77777777" w:rsidR="00BA327C" w:rsidRDefault="00BA327C">
      <w:pPr>
        <w:pStyle w:val="a1"/>
        <w:spacing w:after="0" w:line="240" w:lineRule="auto"/>
        <w:jc w:val="both"/>
        <w:rPr>
          <w:rFonts w:ascii="Times New Roman" w:hAnsi="Times New Roman"/>
          <w:color w:val="000000"/>
        </w:rPr>
      </w:pPr>
    </w:p>
    <w:p w14:paraId="21911469" w14:textId="77777777" w:rsidR="00BA327C" w:rsidRDefault="00BA327C">
      <w:pPr>
        <w:pStyle w:val="a1"/>
        <w:spacing w:after="0" w:line="240" w:lineRule="auto"/>
        <w:jc w:val="both"/>
        <w:rPr>
          <w:rFonts w:ascii="Times New Roman" w:hAnsi="Times New Roman"/>
          <w:color w:val="000000"/>
        </w:rPr>
      </w:pPr>
    </w:p>
    <w:p w14:paraId="55C8CB39" w14:textId="77777777" w:rsidR="00BA327C" w:rsidRDefault="00BA327C">
      <w:pPr>
        <w:pStyle w:val="a1"/>
        <w:spacing w:after="0" w:line="240" w:lineRule="auto"/>
        <w:jc w:val="both"/>
        <w:rPr>
          <w:rFonts w:ascii="Times New Roman" w:hAnsi="Times New Roman"/>
          <w:color w:val="000000"/>
        </w:rPr>
      </w:pPr>
    </w:p>
    <w:p w14:paraId="132923B3" w14:textId="77777777" w:rsidR="00BA327C" w:rsidRDefault="00BA327C">
      <w:pPr>
        <w:pStyle w:val="a1"/>
        <w:spacing w:after="0" w:line="240" w:lineRule="auto"/>
        <w:jc w:val="both"/>
        <w:rPr>
          <w:rFonts w:ascii="Times New Roman" w:hAnsi="Times New Roman"/>
          <w:color w:val="000000"/>
        </w:rPr>
      </w:pPr>
    </w:p>
    <w:p w14:paraId="2C4B4346" w14:textId="77777777" w:rsidR="00BA327C" w:rsidRDefault="00BA327C">
      <w:pPr>
        <w:pStyle w:val="a1"/>
        <w:spacing w:after="0" w:line="240" w:lineRule="auto"/>
        <w:jc w:val="both"/>
        <w:rPr>
          <w:rFonts w:ascii="Times New Roman" w:hAnsi="Times New Roman"/>
          <w:color w:val="000000"/>
        </w:rPr>
      </w:pPr>
    </w:p>
    <w:p w14:paraId="5E60A593" w14:textId="77777777" w:rsidR="00BA327C" w:rsidRDefault="00BA327C">
      <w:pPr>
        <w:pStyle w:val="a1"/>
        <w:spacing w:after="0" w:line="240" w:lineRule="auto"/>
        <w:jc w:val="both"/>
        <w:rPr>
          <w:rFonts w:ascii="Times New Roman" w:hAnsi="Times New Roman"/>
          <w:color w:val="000000"/>
        </w:rPr>
      </w:pPr>
    </w:p>
    <w:p w14:paraId="3CBCEDBE" w14:textId="77777777" w:rsidR="00BA327C" w:rsidRDefault="00BA327C">
      <w:pPr>
        <w:pStyle w:val="a1"/>
        <w:spacing w:after="0" w:line="240" w:lineRule="auto"/>
        <w:jc w:val="both"/>
        <w:rPr>
          <w:rFonts w:ascii="Times New Roman" w:hAnsi="Times New Roman"/>
          <w:color w:val="000000"/>
        </w:rPr>
      </w:pPr>
    </w:p>
    <w:p w14:paraId="36F956BC" w14:textId="77777777" w:rsidR="00BA327C" w:rsidRDefault="00BA327C">
      <w:pPr>
        <w:pStyle w:val="a1"/>
        <w:spacing w:after="0" w:line="240" w:lineRule="auto"/>
        <w:jc w:val="both"/>
        <w:rPr>
          <w:rFonts w:ascii="Times New Roman" w:hAnsi="Times New Roman"/>
          <w:color w:val="000000"/>
        </w:rPr>
      </w:pPr>
    </w:p>
    <w:p w14:paraId="1681336E" w14:textId="77777777" w:rsidR="00BA327C" w:rsidRDefault="00BA327C">
      <w:pPr>
        <w:pStyle w:val="a1"/>
        <w:spacing w:after="0" w:line="240" w:lineRule="auto"/>
        <w:jc w:val="both"/>
        <w:rPr>
          <w:rFonts w:ascii="Times New Roman" w:hAnsi="Times New Roman"/>
          <w:color w:val="000000"/>
        </w:rPr>
      </w:pPr>
    </w:p>
    <w:p w14:paraId="759EC139" w14:textId="77777777" w:rsidR="00BA327C" w:rsidRDefault="00BA327C">
      <w:pPr>
        <w:pStyle w:val="a1"/>
        <w:spacing w:after="0" w:line="240" w:lineRule="auto"/>
        <w:jc w:val="both"/>
        <w:rPr>
          <w:rFonts w:ascii="Times New Roman" w:hAnsi="Times New Roman"/>
          <w:color w:val="000000"/>
        </w:rPr>
      </w:pPr>
    </w:p>
    <w:p w14:paraId="6667A5BC" w14:textId="77777777" w:rsidR="00BA327C" w:rsidRDefault="00BA327C">
      <w:pPr>
        <w:pStyle w:val="a1"/>
        <w:spacing w:after="0" w:line="240" w:lineRule="auto"/>
        <w:jc w:val="both"/>
        <w:rPr>
          <w:rFonts w:ascii="Times New Roman" w:hAnsi="Times New Roman"/>
          <w:color w:val="000000"/>
        </w:rPr>
      </w:pPr>
    </w:p>
    <w:p w14:paraId="314E0B38" w14:textId="77777777" w:rsidR="00BA327C" w:rsidRDefault="00BA327C">
      <w:pPr>
        <w:pStyle w:val="a1"/>
        <w:spacing w:after="0" w:line="240" w:lineRule="auto"/>
        <w:jc w:val="both"/>
        <w:rPr>
          <w:rFonts w:ascii="Times New Roman" w:hAnsi="Times New Roman"/>
          <w:color w:val="000000"/>
        </w:rPr>
      </w:pPr>
    </w:p>
    <w:p w14:paraId="1A1128BB" w14:textId="77777777" w:rsidR="00BA327C" w:rsidRDefault="00BA327C">
      <w:pPr>
        <w:pStyle w:val="a1"/>
        <w:spacing w:after="0" w:line="240" w:lineRule="auto"/>
        <w:jc w:val="both"/>
        <w:rPr>
          <w:rFonts w:ascii="Times New Roman" w:hAnsi="Times New Roman"/>
          <w:color w:val="000000"/>
        </w:rPr>
      </w:pPr>
    </w:p>
    <w:p w14:paraId="1F54490E" w14:textId="77777777" w:rsidR="00BA327C" w:rsidRDefault="00BA327C">
      <w:pPr>
        <w:pStyle w:val="a1"/>
        <w:spacing w:after="0" w:line="240" w:lineRule="auto"/>
        <w:jc w:val="both"/>
        <w:rPr>
          <w:rFonts w:ascii="Times New Roman" w:hAnsi="Times New Roman"/>
          <w:color w:val="000000"/>
        </w:rPr>
      </w:pPr>
    </w:p>
    <w:p w14:paraId="7F835D9F" w14:textId="77777777" w:rsidR="00BA327C" w:rsidRDefault="00BA327C">
      <w:pPr>
        <w:pStyle w:val="a1"/>
        <w:spacing w:after="0" w:line="240" w:lineRule="auto"/>
        <w:jc w:val="both"/>
        <w:rPr>
          <w:rFonts w:ascii="Times New Roman" w:hAnsi="Times New Roman"/>
          <w:color w:val="000000"/>
        </w:rPr>
      </w:pPr>
    </w:p>
    <w:p w14:paraId="6DAB9E29" w14:textId="77777777" w:rsidR="00BA327C" w:rsidRDefault="00BA327C">
      <w:pPr>
        <w:pStyle w:val="a1"/>
        <w:spacing w:after="0" w:line="240" w:lineRule="auto"/>
        <w:jc w:val="both"/>
        <w:rPr>
          <w:rFonts w:ascii="Times New Roman" w:hAnsi="Times New Roman"/>
          <w:color w:val="000000"/>
        </w:rPr>
      </w:pPr>
    </w:p>
    <w:p w14:paraId="6BDF7F68" w14:textId="77777777" w:rsidR="00BA327C" w:rsidRDefault="00BA327C">
      <w:pPr>
        <w:pStyle w:val="a1"/>
        <w:spacing w:after="0" w:line="240" w:lineRule="auto"/>
        <w:jc w:val="both"/>
        <w:rPr>
          <w:rFonts w:ascii="Times New Roman" w:hAnsi="Times New Roman"/>
          <w:color w:val="000000"/>
        </w:rPr>
      </w:pPr>
    </w:p>
    <w:p w14:paraId="7827A400" w14:textId="77777777" w:rsidR="00BA327C" w:rsidRDefault="00BA327C">
      <w:pPr>
        <w:pStyle w:val="a1"/>
        <w:spacing w:after="0" w:line="240" w:lineRule="auto"/>
        <w:jc w:val="both"/>
        <w:rPr>
          <w:rFonts w:ascii="Times New Roman" w:hAnsi="Times New Roman"/>
          <w:color w:val="000000"/>
        </w:rPr>
      </w:pPr>
    </w:p>
    <w:p w14:paraId="23CB9182" w14:textId="77777777" w:rsidR="00BA327C" w:rsidRDefault="00BA327C">
      <w:pPr>
        <w:pStyle w:val="a1"/>
        <w:spacing w:after="0" w:line="240" w:lineRule="auto"/>
        <w:jc w:val="both"/>
        <w:rPr>
          <w:rFonts w:ascii="Times New Roman" w:hAnsi="Times New Roman"/>
          <w:color w:val="000000"/>
        </w:rPr>
      </w:pPr>
    </w:p>
    <w:p w14:paraId="5399E54B" w14:textId="77777777" w:rsidR="00BA327C" w:rsidRDefault="00BA327C">
      <w:pPr>
        <w:pStyle w:val="a1"/>
        <w:spacing w:after="0" w:line="240" w:lineRule="auto"/>
        <w:jc w:val="both"/>
        <w:rPr>
          <w:rFonts w:ascii="Times New Roman" w:hAnsi="Times New Roman"/>
          <w:color w:val="000000"/>
        </w:rPr>
      </w:pPr>
    </w:p>
    <w:p w14:paraId="51FE4982" w14:textId="77777777" w:rsidR="00BA327C" w:rsidRDefault="00BA327C">
      <w:pPr>
        <w:pStyle w:val="a1"/>
        <w:spacing w:after="0" w:line="240" w:lineRule="auto"/>
        <w:jc w:val="both"/>
        <w:rPr>
          <w:rFonts w:ascii="Times New Roman" w:hAnsi="Times New Roman"/>
          <w:color w:val="000000"/>
        </w:rPr>
      </w:pPr>
    </w:p>
    <w:p w14:paraId="2356E335" w14:textId="77777777" w:rsidR="00BA327C" w:rsidRDefault="00BA327C">
      <w:pPr>
        <w:pStyle w:val="a1"/>
        <w:spacing w:after="0" w:line="240" w:lineRule="auto"/>
        <w:jc w:val="both"/>
        <w:rPr>
          <w:rFonts w:ascii="Times New Roman" w:hAnsi="Times New Roman"/>
          <w:color w:val="000000"/>
        </w:rPr>
      </w:pPr>
    </w:p>
    <w:p w14:paraId="57574012" w14:textId="77777777" w:rsidR="00BA327C" w:rsidRDefault="00BA327C">
      <w:pPr>
        <w:pStyle w:val="a1"/>
        <w:spacing w:after="0" w:line="240" w:lineRule="auto"/>
        <w:jc w:val="both"/>
        <w:rPr>
          <w:rFonts w:ascii="Times New Roman" w:hAnsi="Times New Roman"/>
          <w:color w:val="000000"/>
        </w:rPr>
      </w:pPr>
    </w:p>
    <w:p w14:paraId="4941C7E2" w14:textId="77777777" w:rsidR="00BA327C" w:rsidRDefault="00BA327C">
      <w:pPr>
        <w:pStyle w:val="a1"/>
        <w:spacing w:after="0" w:line="240" w:lineRule="auto"/>
        <w:jc w:val="both"/>
        <w:rPr>
          <w:rFonts w:ascii="Times New Roman" w:hAnsi="Times New Roman"/>
          <w:color w:val="000000"/>
        </w:rPr>
      </w:pPr>
    </w:p>
    <w:p w14:paraId="7B9DFEAB" w14:textId="77777777" w:rsidR="00BA327C" w:rsidRDefault="00BA327C">
      <w:pPr>
        <w:pStyle w:val="a1"/>
        <w:spacing w:after="0" w:line="240" w:lineRule="auto"/>
        <w:jc w:val="both"/>
        <w:rPr>
          <w:rFonts w:ascii="Times New Roman" w:hAnsi="Times New Roman"/>
          <w:color w:val="000000"/>
        </w:rPr>
      </w:pPr>
    </w:p>
    <w:p w14:paraId="773FD097" w14:textId="77777777" w:rsidR="00BA327C" w:rsidRDefault="00BA327C">
      <w:pPr>
        <w:pStyle w:val="a1"/>
        <w:spacing w:after="0" w:line="240" w:lineRule="auto"/>
        <w:jc w:val="both"/>
        <w:rPr>
          <w:rFonts w:ascii="Times New Roman" w:hAnsi="Times New Roman"/>
          <w:color w:val="000000"/>
        </w:rPr>
      </w:pPr>
    </w:p>
    <w:p w14:paraId="66323567" w14:textId="77777777" w:rsidR="00BA327C" w:rsidRDefault="00BA327C">
      <w:pPr>
        <w:pStyle w:val="a1"/>
        <w:spacing w:after="0" w:line="240" w:lineRule="auto"/>
        <w:jc w:val="both"/>
        <w:rPr>
          <w:rFonts w:ascii="Times New Roman" w:hAnsi="Times New Roman"/>
          <w:color w:val="000000"/>
        </w:rPr>
      </w:pPr>
    </w:p>
    <w:p w14:paraId="2F3796B2" w14:textId="77777777" w:rsidR="00BA327C" w:rsidRDefault="00BA327C">
      <w:pPr>
        <w:pStyle w:val="a1"/>
        <w:spacing w:after="0" w:line="240" w:lineRule="auto"/>
        <w:jc w:val="both"/>
        <w:rPr>
          <w:rFonts w:ascii="Times New Roman" w:hAnsi="Times New Roman"/>
          <w:color w:val="000000"/>
        </w:rPr>
      </w:pPr>
    </w:p>
    <w:p w14:paraId="029D022F" w14:textId="77777777" w:rsidR="00BA327C" w:rsidRDefault="00BA327C">
      <w:pPr>
        <w:pStyle w:val="a1"/>
        <w:spacing w:after="0" w:line="240" w:lineRule="auto"/>
        <w:jc w:val="both"/>
        <w:rPr>
          <w:rFonts w:ascii="Times New Roman" w:hAnsi="Times New Roman"/>
          <w:color w:val="000000"/>
        </w:rPr>
      </w:pPr>
    </w:p>
    <w:p w14:paraId="5C697E8B" w14:textId="77777777" w:rsidR="00BA327C" w:rsidRDefault="00BA327C">
      <w:pPr>
        <w:pStyle w:val="a1"/>
        <w:spacing w:after="0" w:line="240" w:lineRule="auto"/>
        <w:jc w:val="both"/>
        <w:rPr>
          <w:rFonts w:ascii="Times New Roman" w:hAnsi="Times New Roman"/>
          <w:color w:val="000000"/>
        </w:rPr>
      </w:pPr>
    </w:p>
    <w:p w14:paraId="5628808D" w14:textId="77777777" w:rsidR="00BA327C" w:rsidRDefault="00BA327C">
      <w:pPr>
        <w:pStyle w:val="a1"/>
        <w:spacing w:after="0" w:line="240" w:lineRule="auto"/>
        <w:jc w:val="both"/>
        <w:rPr>
          <w:rFonts w:ascii="Times New Roman" w:hAnsi="Times New Roman"/>
          <w:color w:val="000000"/>
        </w:rPr>
      </w:pPr>
    </w:p>
    <w:p w14:paraId="6AD87AD6" w14:textId="77777777" w:rsidR="00BA327C" w:rsidRDefault="00BA327C">
      <w:pPr>
        <w:pStyle w:val="a1"/>
        <w:spacing w:after="0" w:line="240" w:lineRule="auto"/>
        <w:jc w:val="both"/>
        <w:rPr>
          <w:rFonts w:ascii="Times New Roman" w:hAnsi="Times New Roman"/>
          <w:color w:val="000000"/>
        </w:rPr>
      </w:pPr>
    </w:p>
    <w:p w14:paraId="0DED46E0" w14:textId="77777777" w:rsidR="00BA327C" w:rsidRDefault="00BA327C">
      <w:pPr>
        <w:pStyle w:val="a1"/>
        <w:spacing w:after="0" w:line="240" w:lineRule="auto"/>
        <w:jc w:val="both"/>
        <w:rPr>
          <w:rFonts w:ascii="Times New Roman" w:hAnsi="Times New Roman"/>
          <w:color w:val="000000"/>
        </w:rPr>
      </w:pPr>
    </w:p>
    <w:p w14:paraId="62C4BED6" w14:textId="77777777" w:rsidR="00BA327C" w:rsidRDefault="00BA327C">
      <w:pPr>
        <w:pStyle w:val="a1"/>
        <w:spacing w:after="0" w:line="240" w:lineRule="auto"/>
        <w:jc w:val="both"/>
        <w:rPr>
          <w:rFonts w:ascii="Times New Roman" w:hAnsi="Times New Roman"/>
          <w:color w:val="000000"/>
        </w:rPr>
      </w:pPr>
    </w:p>
    <w:p w14:paraId="30DA122D" w14:textId="77777777" w:rsidR="00BA327C" w:rsidRDefault="00BA327C">
      <w:pPr>
        <w:pStyle w:val="a1"/>
        <w:spacing w:after="0" w:line="240" w:lineRule="auto"/>
        <w:jc w:val="both"/>
        <w:rPr>
          <w:rFonts w:ascii="Times New Roman" w:hAnsi="Times New Roman"/>
          <w:color w:val="000000"/>
        </w:rPr>
      </w:pPr>
    </w:p>
    <w:p w14:paraId="38F81A8B" w14:textId="77777777" w:rsidR="00BA327C" w:rsidRDefault="00BA327C">
      <w:pPr>
        <w:pStyle w:val="a1"/>
        <w:spacing w:after="0" w:line="240" w:lineRule="auto"/>
        <w:jc w:val="both"/>
        <w:rPr>
          <w:rFonts w:ascii="Times New Roman" w:hAnsi="Times New Roman"/>
          <w:color w:val="000000"/>
        </w:rPr>
      </w:pPr>
    </w:p>
    <w:p w14:paraId="211F2A4E" w14:textId="77777777" w:rsidR="00BA327C" w:rsidRDefault="00BA327C">
      <w:pPr>
        <w:pStyle w:val="a1"/>
        <w:spacing w:after="0" w:line="240" w:lineRule="auto"/>
        <w:jc w:val="both"/>
        <w:rPr>
          <w:rFonts w:ascii="Times New Roman" w:hAnsi="Times New Roman"/>
          <w:color w:val="000000"/>
        </w:rPr>
      </w:pPr>
    </w:p>
    <w:p w14:paraId="43A6A3B7" w14:textId="77777777" w:rsidR="00BA327C" w:rsidRDefault="00BA327C">
      <w:pPr>
        <w:pStyle w:val="a1"/>
        <w:spacing w:after="0" w:line="240" w:lineRule="auto"/>
        <w:jc w:val="both"/>
        <w:rPr>
          <w:rFonts w:ascii="Times New Roman" w:hAnsi="Times New Roman"/>
          <w:color w:val="000000"/>
        </w:rPr>
      </w:pPr>
    </w:p>
    <w:p w14:paraId="6AE371DA" w14:textId="77777777" w:rsidR="00BA327C" w:rsidRDefault="00BA327C">
      <w:pPr>
        <w:pStyle w:val="a1"/>
        <w:spacing w:after="0" w:line="240" w:lineRule="auto"/>
        <w:jc w:val="both"/>
        <w:rPr>
          <w:rFonts w:ascii="Times New Roman" w:hAnsi="Times New Roman"/>
          <w:color w:val="000000"/>
        </w:rPr>
      </w:pPr>
    </w:p>
    <w:p w14:paraId="3293B840" w14:textId="77777777" w:rsidR="00BA327C" w:rsidRDefault="00BA327C">
      <w:pPr>
        <w:pStyle w:val="a1"/>
        <w:spacing w:after="0" w:line="240" w:lineRule="auto"/>
        <w:jc w:val="both"/>
        <w:rPr>
          <w:rFonts w:ascii="Times New Roman" w:hAnsi="Times New Roman"/>
          <w:color w:val="000000"/>
        </w:rPr>
      </w:pPr>
    </w:p>
    <w:p w14:paraId="6810330F" w14:textId="77777777" w:rsidR="00BA327C" w:rsidRDefault="00BA327C">
      <w:pPr>
        <w:pStyle w:val="a1"/>
        <w:spacing w:after="0" w:line="240" w:lineRule="auto"/>
        <w:jc w:val="both"/>
        <w:rPr>
          <w:rFonts w:ascii="Times New Roman" w:hAnsi="Times New Roman"/>
          <w:color w:val="000000"/>
        </w:rPr>
      </w:pPr>
    </w:p>
    <w:p w14:paraId="5083AF0C" w14:textId="77777777" w:rsidR="00BA327C" w:rsidRDefault="00000000">
      <w:pPr>
        <w:pStyle w:val="a1"/>
        <w:jc w:val="right"/>
        <w:rPr>
          <w:rFonts w:ascii="Times New Roman" w:hAnsi="Times New Roman"/>
        </w:rPr>
      </w:pPr>
      <w:r>
        <w:rPr>
          <w:rFonts w:ascii="Times New Roman" w:hAnsi="Times New Roman"/>
        </w:rPr>
        <w:t>Приложение №1</w:t>
      </w:r>
    </w:p>
    <w:p w14:paraId="66DF4F13" w14:textId="77777777" w:rsidR="00BA327C" w:rsidRDefault="00000000">
      <w:pPr>
        <w:pStyle w:val="a1"/>
        <w:spacing w:after="0" w:line="240" w:lineRule="auto"/>
        <w:jc w:val="center"/>
        <w:rPr>
          <w:rFonts w:ascii="Times New Roman" w:hAnsi="Times New Roman"/>
          <w:b/>
          <w:bCs/>
        </w:rPr>
      </w:pPr>
      <w:r>
        <w:rPr>
          <w:rFonts w:ascii="Times New Roman" w:hAnsi="Times New Roman"/>
          <w:b/>
          <w:bCs/>
        </w:rPr>
        <w:t>Порядок участия ИОООП в расследовании несчастных случаев</w:t>
      </w:r>
    </w:p>
    <w:p w14:paraId="1FE98570" w14:textId="77777777" w:rsidR="00BA327C" w:rsidRDefault="00BA327C">
      <w:pPr>
        <w:pStyle w:val="a1"/>
        <w:spacing w:after="0" w:line="240" w:lineRule="auto"/>
        <w:jc w:val="center"/>
        <w:rPr>
          <w:rFonts w:ascii="Times New Roman" w:hAnsi="Times New Roman"/>
          <w:sz w:val="28"/>
          <w:szCs w:val="28"/>
        </w:rPr>
      </w:pPr>
    </w:p>
    <w:tbl>
      <w:tblPr>
        <w:tblW w:w="9589" w:type="dxa"/>
        <w:tblInd w:w="34" w:type="dxa"/>
        <w:tblLayout w:type="fixed"/>
        <w:tblCellMar>
          <w:top w:w="113" w:type="dxa"/>
          <w:left w:w="113" w:type="dxa"/>
          <w:bottom w:w="113" w:type="dxa"/>
          <w:right w:w="113" w:type="dxa"/>
        </w:tblCellMar>
        <w:tblLook w:val="0000" w:firstRow="0" w:lastRow="0" w:firstColumn="0" w:lastColumn="0" w:noHBand="0" w:noVBand="0"/>
      </w:tblPr>
      <w:tblGrid>
        <w:gridCol w:w="616"/>
        <w:gridCol w:w="3873"/>
        <w:gridCol w:w="3394"/>
        <w:gridCol w:w="1706"/>
      </w:tblGrid>
      <w:tr w:rsidR="00BA327C" w14:paraId="0F47D937" w14:textId="77777777">
        <w:tc>
          <w:tcPr>
            <w:tcW w:w="616" w:type="dxa"/>
            <w:tcBorders>
              <w:top w:val="single" w:sz="6" w:space="0" w:color="000000"/>
              <w:left w:val="single" w:sz="6" w:space="0" w:color="000000"/>
              <w:bottom w:val="single" w:sz="6" w:space="0" w:color="000000"/>
            </w:tcBorders>
          </w:tcPr>
          <w:p w14:paraId="5CB0E4FD" w14:textId="77777777" w:rsidR="00BA327C" w:rsidRDefault="00000000">
            <w:pPr>
              <w:pStyle w:val="af"/>
              <w:jc w:val="center"/>
              <w:rPr>
                <w:rFonts w:ascii="Times New Roman" w:hAnsi="Times New Roman"/>
                <w:b/>
                <w:bCs/>
              </w:rPr>
            </w:pPr>
            <w:r>
              <w:rPr>
                <w:rFonts w:ascii="Times New Roman" w:hAnsi="Times New Roman"/>
                <w:b/>
                <w:bCs/>
              </w:rPr>
              <w:lastRenderedPageBreak/>
              <w:t>№</w:t>
            </w:r>
          </w:p>
          <w:p w14:paraId="094DACCF" w14:textId="77777777" w:rsidR="00BA327C" w:rsidRDefault="00000000">
            <w:pPr>
              <w:pStyle w:val="af"/>
              <w:jc w:val="center"/>
              <w:rPr>
                <w:rFonts w:ascii="Times New Roman" w:hAnsi="Times New Roman"/>
                <w:b/>
                <w:bCs/>
              </w:rPr>
            </w:pPr>
            <w:r>
              <w:rPr>
                <w:rFonts w:ascii="Times New Roman" w:hAnsi="Times New Roman"/>
                <w:b/>
                <w:bCs/>
              </w:rPr>
              <w:t>п/п</w:t>
            </w:r>
          </w:p>
        </w:tc>
        <w:tc>
          <w:tcPr>
            <w:tcW w:w="3873" w:type="dxa"/>
            <w:tcBorders>
              <w:top w:val="single" w:sz="6" w:space="0" w:color="000000"/>
              <w:left w:val="single" w:sz="6" w:space="0" w:color="000000"/>
              <w:bottom w:val="single" w:sz="6" w:space="0" w:color="000000"/>
            </w:tcBorders>
          </w:tcPr>
          <w:p w14:paraId="03EB2E16" w14:textId="77777777" w:rsidR="00BA327C" w:rsidRDefault="00000000">
            <w:pPr>
              <w:pStyle w:val="af"/>
              <w:jc w:val="center"/>
              <w:rPr>
                <w:rFonts w:ascii="Times New Roman" w:hAnsi="Times New Roman"/>
                <w:b/>
                <w:bCs/>
              </w:rPr>
            </w:pPr>
            <w:r>
              <w:rPr>
                <w:rFonts w:ascii="Times New Roman" w:hAnsi="Times New Roman"/>
                <w:b/>
                <w:bCs/>
              </w:rPr>
              <w:t>Мероприятие</w:t>
            </w:r>
          </w:p>
        </w:tc>
        <w:tc>
          <w:tcPr>
            <w:tcW w:w="3394" w:type="dxa"/>
            <w:tcBorders>
              <w:top w:val="single" w:sz="6" w:space="0" w:color="000000"/>
              <w:left w:val="single" w:sz="6" w:space="0" w:color="000000"/>
              <w:bottom w:val="single" w:sz="6" w:space="0" w:color="000000"/>
            </w:tcBorders>
          </w:tcPr>
          <w:p w14:paraId="7053ADE6" w14:textId="77777777" w:rsidR="00BA327C" w:rsidRDefault="00000000">
            <w:pPr>
              <w:pStyle w:val="af"/>
              <w:jc w:val="center"/>
              <w:rPr>
                <w:rFonts w:ascii="Times New Roman" w:hAnsi="Times New Roman"/>
                <w:b/>
                <w:bCs/>
              </w:rPr>
            </w:pPr>
            <w:r>
              <w:rPr>
                <w:rFonts w:ascii="Times New Roman" w:hAnsi="Times New Roman"/>
                <w:b/>
                <w:bCs/>
              </w:rPr>
              <w:t xml:space="preserve"> Вид нормативного документа</w:t>
            </w:r>
          </w:p>
        </w:tc>
        <w:tc>
          <w:tcPr>
            <w:tcW w:w="1706" w:type="dxa"/>
            <w:tcBorders>
              <w:top w:val="single" w:sz="6" w:space="0" w:color="000000"/>
              <w:left w:val="single" w:sz="6" w:space="0" w:color="000000"/>
              <w:bottom w:val="single" w:sz="6" w:space="0" w:color="000000"/>
              <w:right w:val="single" w:sz="6" w:space="0" w:color="000000"/>
            </w:tcBorders>
          </w:tcPr>
          <w:p w14:paraId="55433B54" w14:textId="77777777" w:rsidR="00BA327C" w:rsidRDefault="00000000">
            <w:pPr>
              <w:pStyle w:val="af"/>
              <w:jc w:val="center"/>
              <w:rPr>
                <w:rFonts w:ascii="Times New Roman" w:hAnsi="Times New Roman"/>
                <w:b/>
                <w:bCs/>
              </w:rPr>
            </w:pPr>
            <w:r>
              <w:rPr>
                <w:rFonts w:ascii="Times New Roman" w:hAnsi="Times New Roman"/>
                <w:b/>
                <w:bCs/>
              </w:rPr>
              <w:t>Исполнитель</w:t>
            </w:r>
          </w:p>
        </w:tc>
      </w:tr>
      <w:tr w:rsidR="00BA327C" w14:paraId="050AE1AB" w14:textId="77777777">
        <w:tc>
          <w:tcPr>
            <w:tcW w:w="616" w:type="dxa"/>
            <w:tcBorders>
              <w:left w:val="single" w:sz="6" w:space="0" w:color="000000"/>
              <w:bottom w:val="single" w:sz="6" w:space="0" w:color="000000"/>
            </w:tcBorders>
          </w:tcPr>
          <w:p w14:paraId="5264C256" w14:textId="77777777" w:rsidR="00BA327C" w:rsidRDefault="00000000">
            <w:pPr>
              <w:pStyle w:val="af"/>
              <w:jc w:val="both"/>
              <w:rPr>
                <w:rFonts w:ascii="Times New Roman" w:hAnsi="Times New Roman"/>
              </w:rPr>
            </w:pPr>
            <w:r>
              <w:rPr>
                <w:rFonts w:ascii="Times New Roman" w:hAnsi="Times New Roman"/>
              </w:rPr>
              <w:t>1.</w:t>
            </w:r>
          </w:p>
        </w:tc>
        <w:tc>
          <w:tcPr>
            <w:tcW w:w="3873" w:type="dxa"/>
            <w:tcBorders>
              <w:left w:val="single" w:sz="6" w:space="0" w:color="000000"/>
              <w:bottom w:val="single" w:sz="6" w:space="0" w:color="000000"/>
            </w:tcBorders>
          </w:tcPr>
          <w:p w14:paraId="7E802F49" w14:textId="77777777" w:rsidR="00BA327C" w:rsidRDefault="00000000">
            <w:pPr>
              <w:pStyle w:val="af"/>
              <w:jc w:val="both"/>
              <w:rPr>
                <w:rFonts w:ascii="Times New Roman" w:hAnsi="Times New Roman"/>
              </w:rPr>
            </w:pPr>
            <w:r>
              <w:rPr>
                <w:rFonts w:ascii="Times New Roman" w:hAnsi="Times New Roman"/>
              </w:rPr>
              <w:t>Направление представителя в состав комиссии по расследованию несчастных случаев на производстве</w:t>
            </w:r>
          </w:p>
        </w:tc>
        <w:tc>
          <w:tcPr>
            <w:tcW w:w="3394" w:type="dxa"/>
            <w:tcBorders>
              <w:left w:val="single" w:sz="6" w:space="0" w:color="000000"/>
              <w:bottom w:val="single" w:sz="6" w:space="0" w:color="000000"/>
            </w:tcBorders>
          </w:tcPr>
          <w:p w14:paraId="16A2FFC1" w14:textId="77777777" w:rsidR="00BA327C" w:rsidRDefault="00000000">
            <w:pPr>
              <w:pStyle w:val="af"/>
              <w:jc w:val="both"/>
            </w:pPr>
            <w:r>
              <w:rPr>
                <w:rFonts w:ascii="Times New Roman" w:hAnsi="Times New Roman"/>
              </w:rPr>
              <w:t>ТК РФ Ст. 229 «</w:t>
            </w:r>
            <w:r>
              <w:rPr>
                <w:rFonts w:ascii="Times New Roman" w:hAnsi="Times New Roman"/>
                <w:color w:val="000000"/>
              </w:rPr>
              <w:t>Порядок формирования комиссий по расследованию несчастных случаев»</w:t>
            </w:r>
          </w:p>
        </w:tc>
        <w:tc>
          <w:tcPr>
            <w:tcW w:w="1706" w:type="dxa"/>
            <w:tcBorders>
              <w:left w:val="single" w:sz="6" w:space="0" w:color="000000"/>
              <w:bottom w:val="single" w:sz="6" w:space="0" w:color="000000"/>
              <w:right w:val="single" w:sz="6" w:space="0" w:color="000000"/>
            </w:tcBorders>
          </w:tcPr>
          <w:p w14:paraId="063A48E3" w14:textId="77777777" w:rsidR="00BA327C" w:rsidRDefault="00000000">
            <w:pPr>
              <w:pStyle w:val="af"/>
              <w:jc w:val="both"/>
              <w:rPr>
                <w:rFonts w:ascii="Times New Roman" w:hAnsi="Times New Roman"/>
              </w:rPr>
            </w:pPr>
            <w:r>
              <w:rPr>
                <w:rFonts w:ascii="Times New Roman" w:hAnsi="Times New Roman"/>
              </w:rPr>
              <w:t>Председатель ИОООП</w:t>
            </w:r>
          </w:p>
        </w:tc>
      </w:tr>
      <w:tr w:rsidR="00BA327C" w14:paraId="6ED87467" w14:textId="77777777">
        <w:tc>
          <w:tcPr>
            <w:tcW w:w="616" w:type="dxa"/>
            <w:tcBorders>
              <w:left w:val="single" w:sz="6" w:space="0" w:color="000000"/>
              <w:bottom w:val="single" w:sz="6" w:space="0" w:color="000000"/>
            </w:tcBorders>
          </w:tcPr>
          <w:p w14:paraId="0D800F40" w14:textId="77777777" w:rsidR="00BA327C" w:rsidRDefault="00000000">
            <w:pPr>
              <w:pStyle w:val="af"/>
              <w:jc w:val="both"/>
              <w:rPr>
                <w:rFonts w:ascii="Times New Roman" w:hAnsi="Times New Roman"/>
              </w:rPr>
            </w:pPr>
            <w:r>
              <w:rPr>
                <w:rFonts w:ascii="Times New Roman" w:hAnsi="Times New Roman"/>
              </w:rPr>
              <w:t>2.</w:t>
            </w:r>
          </w:p>
        </w:tc>
        <w:tc>
          <w:tcPr>
            <w:tcW w:w="3873" w:type="dxa"/>
            <w:tcBorders>
              <w:left w:val="single" w:sz="6" w:space="0" w:color="000000"/>
              <w:bottom w:val="single" w:sz="6" w:space="0" w:color="000000"/>
            </w:tcBorders>
          </w:tcPr>
          <w:p w14:paraId="04D5D196" w14:textId="77777777" w:rsidR="00BA327C" w:rsidRDefault="00000000">
            <w:pPr>
              <w:pStyle w:val="af"/>
              <w:jc w:val="both"/>
              <w:rPr>
                <w:rFonts w:ascii="Times New Roman" w:hAnsi="Times New Roman"/>
              </w:rPr>
            </w:pPr>
            <w:r>
              <w:rPr>
                <w:rFonts w:ascii="Times New Roman" w:hAnsi="Times New Roman"/>
              </w:rPr>
              <w:t>Участвует в расследовании несчастного случая (осмотр места несчастного случая, выявляет и опрашивает очевидцев происшествия, лиц, допустивших нарушения требований ОТ, получает необходимую информацию от работодателя (его представителя) и по возможности - объяснения от пострадавшего, проверка прохождения: медицинских осмотров (при необходимости психиатрических освидетельствований), норм и порядка обеспечения средствами индивидуальной защиты, проверка сведения об оценке профессиональных рисков, при принятии решения о квалификации и оформлении происшествия как несчастного случая (связанного или не связанного с производством).</w:t>
            </w:r>
          </w:p>
        </w:tc>
        <w:tc>
          <w:tcPr>
            <w:tcW w:w="3394" w:type="dxa"/>
            <w:tcBorders>
              <w:left w:val="single" w:sz="6" w:space="0" w:color="000000"/>
              <w:bottom w:val="single" w:sz="6" w:space="0" w:color="000000"/>
            </w:tcBorders>
          </w:tcPr>
          <w:p w14:paraId="19D617F9" w14:textId="77777777" w:rsidR="00BA327C" w:rsidRDefault="00000000">
            <w:pPr>
              <w:pStyle w:val="af"/>
              <w:jc w:val="both"/>
              <w:rPr>
                <w:rFonts w:ascii="Times New Roman" w:hAnsi="Times New Roman"/>
              </w:rPr>
            </w:pPr>
            <w:r>
              <w:rPr>
                <w:rFonts w:ascii="Times New Roman" w:hAnsi="Times New Roman"/>
              </w:rPr>
              <w:t>ТК РФ Ст. 227 «Несчастные случаи, подлежащие расследованию и учету»</w:t>
            </w:r>
          </w:p>
          <w:p w14:paraId="456272F0" w14:textId="77777777" w:rsidR="00BA327C" w:rsidRDefault="00000000">
            <w:pPr>
              <w:pStyle w:val="af"/>
              <w:jc w:val="both"/>
              <w:rPr>
                <w:rFonts w:ascii="Times New Roman" w:hAnsi="Times New Roman"/>
              </w:rPr>
            </w:pPr>
            <w:r>
              <w:rPr>
                <w:rFonts w:ascii="Times New Roman" w:hAnsi="Times New Roman"/>
              </w:rPr>
              <w:t>ТК РФ Ст. 229.2 «Порядок проведения расследования несчастных случаев»</w:t>
            </w:r>
          </w:p>
          <w:p w14:paraId="6CE045F7" w14:textId="77777777" w:rsidR="00BA327C" w:rsidRDefault="00000000">
            <w:pPr>
              <w:pStyle w:val="af"/>
              <w:jc w:val="both"/>
              <w:rPr>
                <w:rFonts w:ascii="Times New Roman" w:hAnsi="Times New Roman"/>
              </w:rPr>
            </w:pPr>
            <w:r>
              <w:rPr>
                <w:rFonts w:ascii="Times New Roman" w:hAnsi="Times New Roman"/>
              </w:rPr>
              <w:t>Приказ от 20.04.2022 года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Министерство Труда и Социальной Защиты Российской Федерации</w:t>
            </w:r>
          </w:p>
        </w:tc>
        <w:tc>
          <w:tcPr>
            <w:tcW w:w="1706" w:type="dxa"/>
            <w:tcBorders>
              <w:left w:val="single" w:sz="6" w:space="0" w:color="000000"/>
              <w:bottom w:val="single" w:sz="6" w:space="0" w:color="000000"/>
              <w:right w:val="single" w:sz="6" w:space="0" w:color="000000"/>
            </w:tcBorders>
          </w:tcPr>
          <w:p w14:paraId="72E8FA55" w14:textId="77777777" w:rsidR="00BA327C" w:rsidRDefault="00000000">
            <w:pPr>
              <w:pStyle w:val="af"/>
              <w:jc w:val="both"/>
              <w:rPr>
                <w:rFonts w:ascii="Times New Roman" w:hAnsi="Times New Roman"/>
              </w:rPr>
            </w:pPr>
            <w:r>
              <w:rPr>
                <w:rFonts w:ascii="Times New Roman" w:hAnsi="Times New Roman"/>
              </w:rPr>
              <w:t>Член комиссии от ИОООП</w:t>
            </w:r>
          </w:p>
        </w:tc>
      </w:tr>
      <w:tr w:rsidR="00BA327C" w14:paraId="77A33095" w14:textId="77777777">
        <w:tc>
          <w:tcPr>
            <w:tcW w:w="616" w:type="dxa"/>
            <w:tcBorders>
              <w:left w:val="single" w:sz="6" w:space="0" w:color="000000"/>
              <w:bottom w:val="single" w:sz="6" w:space="0" w:color="000000"/>
            </w:tcBorders>
          </w:tcPr>
          <w:p w14:paraId="00F6986B" w14:textId="77777777" w:rsidR="00BA327C" w:rsidRDefault="00000000">
            <w:pPr>
              <w:pStyle w:val="af"/>
              <w:jc w:val="both"/>
              <w:rPr>
                <w:rFonts w:ascii="Times New Roman" w:hAnsi="Times New Roman"/>
              </w:rPr>
            </w:pPr>
            <w:r>
              <w:rPr>
                <w:rFonts w:ascii="Times New Roman" w:hAnsi="Times New Roman"/>
              </w:rPr>
              <w:t>3.</w:t>
            </w:r>
          </w:p>
        </w:tc>
        <w:tc>
          <w:tcPr>
            <w:tcW w:w="3873" w:type="dxa"/>
            <w:tcBorders>
              <w:left w:val="single" w:sz="6" w:space="0" w:color="000000"/>
              <w:bottom w:val="single" w:sz="6" w:space="0" w:color="000000"/>
            </w:tcBorders>
          </w:tcPr>
          <w:p w14:paraId="0F42043C" w14:textId="77777777" w:rsidR="00BA327C" w:rsidRDefault="00000000">
            <w:pPr>
              <w:pStyle w:val="af"/>
              <w:jc w:val="both"/>
              <w:rPr>
                <w:rFonts w:ascii="Times New Roman" w:hAnsi="Times New Roman"/>
              </w:rPr>
            </w:pPr>
            <w:r>
              <w:rPr>
                <w:rFonts w:ascii="Times New Roman" w:hAnsi="Times New Roman"/>
              </w:rPr>
              <w:t>Отстаивание интересов пострадавшего в части необоснованного возложения вины.</w:t>
            </w:r>
          </w:p>
        </w:tc>
        <w:tc>
          <w:tcPr>
            <w:tcW w:w="3394" w:type="dxa"/>
            <w:tcBorders>
              <w:left w:val="single" w:sz="6" w:space="0" w:color="000000"/>
              <w:bottom w:val="single" w:sz="6" w:space="0" w:color="000000"/>
            </w:tcBorders>
          </w:tcPr>
          <w:p w14:paraId="72A93096" w14:textId="77777777" w:rsidR="00BA327C" w:rsidRDefault="00000000">
            <w:pPr>
              <w:pStyle w:val="af"/>
              <w:jc w:val="both"/>
              <w:rPr>
                <w:rFonts w:ascii="Times New Roman" w:hAnsi="Times New Roman"/>
              </w:rPr>
            </w:pPr>
            <w:r>
              <w:rPr>
                <w:rFonts w:ascii="Times New Roman" w:hAnsi="Times New Roman"/>
              </w:rPr>
              <w:t>ст. 14, ст. 16 Федерального закона «Об обязательном социальном страховании от несчастных случаев на производстве и профессиональных заболеваний» от 24.07.1998 № 125-ФЗ</w:t>
            </w:r>
          </w:p>
        </w:tc>
        <w:tc>
          <w:tcPr>
            <w:tcW w:w="1706" w:type="dxa"/>
            <w:tcBorders>
              <w:left w:val="single" w:sz="6" w:space="0" w:color="000000"/>
              <w:bottom w:val="single" w:sz="6" w:space="0" w:color="000000"/>
              <w:right w:val="single" w:sz="6" w:space="0" w:color="000000"/>
            </w:tcBorders>
          </w:tcPr>
          <w:p w14:paraId="5FB9D813" w14:textId="77777777" w:rsidR="00BA327C" w:rsidRDefault="00000000">
            <w:pPr>
              <w:pStyle w:val="af"/>
              <w:jc w:val="both"/>
              <w:rPr>
                <w:rFonts w:ascii="Times New Roman" w:hAnsi="Times New Roman"/>
              </w:rPr>
            </w:pPr>
            <w:r>
              <w:rPr>
                <w:rFonts w:ascii="Times New Roman" w:hAnsi="Times New Roman"/>
              </w:rPr>
              <w:t>Член комиссии от ИОООП</w:t>
            </w:r>
          </w:p>
        </w:tc>
      </w:tr>
      <w:tr w:rsidR="00BA327C" w14:paraId="4D203159" w14:textId="77777777">
        <w:tc>
          <w:tcPr>
            <w:tcW w:w="616" w:type="dxa"/>
            <w:tcBorders>
              <w:left w:val="single" w:sz="6" w:space="0" w:color="000000"/>
              <w:bottom w:val="single" w:sz="6" w:space="0" w:color="000000"/>
            </w:tcBorders>
          </w:tcPr>
          <w:p w14:paraId="4A8BC29C" w14:textId="77777777" w:rsidR="00BA327C" w:rsidRDefault="00000000">
            <w:pPr>
              <w:pStyle w:val="af"/>
              <w:jc w:val="both"/>
              <w:rPr>
                <w:rFonts w:ascii="Times New Roman" w:hAnsi="Times New Roman"/>
              </w:rPr>
            </w:pPr>
            <w:r>
              <w:rPr>
                <w:rFonts w:ascii="Times New Roman" w:hAnsi="Times New Roman"/>
              </w:rPr>
              <w:t>4.</w:t>
            </w:r>
          </w:p>
        </w:tc>
        <w:tc>
          <w:tcPr>
            <w:tcW w:w="3873" w:type="dxa"/>
            <w:tcBorders>
              <w:left w:val="single" w:sz="6" w:space="0" w:color="000000"/>
              <w:bottom w:val="single" w:sz="6" w:space="0" w:color="000000"/>
            </w:tcBorders>
          </w:tcPr>
          <w:p w14:paraId="6EB5A586" w14:textId="77777777" w:rsidR="00BA327C" w:rsidRDefault="00000000">
            <w:pPr>
              <w:pStyle w:val="af"/>
              <w:jc w:val="both"/>
              <w:rPr>
                <w:rFonts w:ascii="Times New Roman" w:hAnsi="Times New Roman"/>
              </w:rPr>
            </w:pPr>
            <w:r>
              <w:rPr>
                <w:rFonts w:ascii="Times New Roman" w:hAnsi="Times New Roman"/>
              </w:rPr>
              <w:t>Оформление особого мнения в случае несогласия с принятым решением комиссии о результатах расследования.</w:t>
            </w:r>
          </w:p>
        </w:tc>
        <w:tc>
          <w:tcPr>
            <w:tcW w:w="3394" w:type="dxa"/>
            <w:tcBorders>
              <w:left w:val="single" w:sz="6" w:space="0" w:color="000000"/>
              <w:bottom w:val="single" w:sz="6" w:space="0" w:color="000000"/>
            </w:tcBorders>
          </w:tcPr>
          <w:p w14:paraId="499BF120" w14:textId="77777777" w:rsidR="00BA327C" w:rsidRDefault="00000000">
            <w:pPr>
              <w:pStyle w:val="af"/>
              <w:jc w:val="both"/>
              <w:rPr>
                <w:rFonts w:ascii="Times New Roman" w:hAnsi="Times New Roman"/>
              </w:rPr>
            </w:pPr>
            <w:r>
              <w:rPr>
                <w:rFonts w:ascii="Times New Roman" w:hAnsi="Times New Roman"/>
              </w:rPr>
              <w:t xml:space="preserve">Приказ от 20.04.2022 года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w:t>
            </w:r>
            <w:r>
              <w:rPr>
                <w:rFonts w:ascii="Times New Roman" w:hAnsi="Times New Roman"/>
              </w:rPr>
              <w:lastRenderedPageBreak/>
              <w:t>расследования несчастных случаев на производстве» Министерство Труда и Социальной Защиты Российской Федерации</w:t>
            </w:r>
          </w:p>
        </w:tc>
        <w:tc>
          <w:tcPr>
            <w:tcW w:w="1706" w:type="dxa"/>
            <w:tcBorders>
              <w:left w:val="single" w:sz="6" w:space="0" w:color="000000"/>
              <w:bottom w:val="single" w:sz="6" w:space="0" w:color="000000"/>
              <w:right w:val="single" w:sz="6" w:space="0" w:color="000000"/>
            </w:tcBorders>
          </w:tcPr>
          <w:p w14:paraId="7E7E44BE" w14:textId="77777777" w:rsidR="00BA327C" w:rsidRDefault="00000000">
            <w:pPr>
              <w:pStyle w:val="af"/>
              <w:jc w:val="both"/>
              <w:rPr>
                <w:rFonts w:ascii="Times New Roman" w:hAnsi="Times New Roman"/>
              </w:rPr>
            </w:pPr>
            <w:r>
              <w:rPr>
                <w:rFonts w:ascii="Times New Roman" w:hAnsi="Times New Roman"/>
              </w:rPr>
              <w:lastRenderedPageBreak/>
              <w:t>Член комиссии от ИОООП</w:t>
            </w:r>
          </w:p>
        </w:tc>
      </w:tr>
      <w:tr w:rsidR="00BA327C" w14:paraId="78027A4A" w14:textId="77777777">
        <w:tc>
          <w:tcPr>
            <w:tcW w:w="616" w:type="dxa"/>
            <w:tcBorders>
              <w:left w:val="single" w:sz="6" w:space="0" w:color="000000"/>
              <w:bottom w:val="single" w:sz="6" w:space="0" w:color="000000"/>
            </w:tcBorders>
          </w:tcPr>
          <w:p w14:paraId="6711F4C7" w14:textId="77777777" w:rsidR="00BA327C" w:rsidRDefault="00000000">
            <w:pPr>
              <w:pStyle w:val="af"/>
              <w:jc w:val="both"/>
              <w:rPr>
                <w:rFonts w:ascii="Times New Roman" w:hAnsi="Times New Roman"/>
              </w:rPr>
            </w:pPr>
            <w:r>
              <w:rPr>
                <w:rFonts w:ascii="Times New Roman" w:hAnsi="Times New Roman"/>
              </w:rPr>
              <w:t>5.</w:t>
            </w:r>
          </w:p>
        </w:tc>
        <w:tc>
          <w:tcPr>
            <w:tcW w:w="3873" w:type="dxa"/>
            <w:tcBorders>
              <w:left w:val="single" w:sz="6" w:space="0" w:color="000000"/>
              <w:bottom w:val="single" w:sz="6" w:space="0" w:color="000000"/>
            </w:tcBorders>
          </w:tcPr>
          <w:p w14:paraId="36E86124" w14:textId="77777777" w:rsidR="00BA327C" w:rsidRDefault="00000000">
            <w:pPr>
              <w:pStyle w:val="af"/>
              <w:jc w:val="both"/>
              <w:rPr>
                <w:rFonts w:ascii="Times New Roman" w:hAnsi="Times New Roman"/>
              </w:rPr>
            </w:pPr>
            <w:r>
              <w:rPr>
                <w:rFonts w:ascii="Times New Roman" w:hAnsi="Times New Roman"/>
              </w:rPr>
              <w:t>Участие во встречах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tc>
        <w:tc>
          <w:tcPr>
            <w:tcW w:w="3394" w:type="dxa"/>
            <w:tcBorders>
              <w:left w:val="single" w:sz="6" w:space="0" w:color="000000"/>
              <w:bottom w:val="single" w:sz="6" w:space="0" w:color="000000"/>
            </w:tcBorders>
          </w:tcPr>
          <w:p w14:paraId="0BE37CAC" w14:textId="77777777" w:rsidR="00BA327C" w:rsidRDefault="00000000">
            <w:pPr>
              <w:pStyle w:val="af"/>
              <w:jc w:val="both"/>
              <w:rPr>
                <w:rFonts w:ascii="Times New Roman" w:hAnsi="Times New Roman"/>
              </w:rPr>
            </w:pPr>
            <w:r>
              <w:rPr>
                <w:rFonts w:ascii="Times New Roman" w:hAnsi="Times New Roman"/>
              </w:rPr>
              <w:t>п. 25 Приказ от 20.04.2022 года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Министерство Труда и Социальной Защиты Российской Федерации</w:t>
            </w:r>
          </w:p>
        </w:tc>
        <w:tc>
          <w:tcPr>
            <w:tcW w:w="1706" w:type="dxa"/>
            <w:tcBorders>
              <w:left w:val="single" w:sz="6" w:space="0" w:color="000000"/>
              <w:bottom w:val="single" w:sz="6" w:space="0" w:color="000000"/>
              <w:right w:val="single" w:sz="6" w:space="0" w:color="000000"/>
            </w:tcBorders>
          </w:tcPr>
          <w:p w14:paraId="313276C0" w14:textId="77777777" w:rsidR="00BA327C" w:rsidRDefault="00000000">
            <w:pPr>
              <w:pStyle w:val="af"/>
              <w:jc w:val="both"/>
              <w:rPr>
                <w:rFonts w:ascii="Times New Roman" w:hAnsi="Times New Roman"/>
              </w:rPr>
            </w:pPr>
            <w:r>
              <w:rPr>
                <w:rFonts w:ascii="Times New Roman" w:hAnsi="Times New Roman"/>
              </w:rPr>
              <w:t>Член комиссии от ИОООП</w:t>
            </w:r>
          </w:p>
        </w:tc>
      </w:tr>
      <w:tr w:rsidR="00BA327C" w14:paraId="148C3E53" w14:textId="77777777">
        <w:tc>
          <w:tcPr>
            <w:tcW w:w="616" w:type="dxa"/>
            <w:tcBorders>
              <w:left w:val="single" w:sz="6" w:space="0" w:color="000000"/>
              <w:bottom w:val="single" w:sz="6" w:space="0" w:color="000000"/>
            </w:tcBorders>
          </w:tcPr>
          <w:p w14:paraId="121A6139" w14:textId="77777777" w:rsidR="00BA327C" w:rsidRDefault="00000000">
            <w:pPr>
              <w:pStyle w:val="af"/>
              <w:jc w:val="both"/>
              <w:rPr>
                <w:rFonts w:ascii="Times New Roman" w:hAnsi="Times New Roman"/>
              </w:rPr>
            </w:pPr>
            <w:r>
              <w:rPr>
                <w:rFonts w:ascii="Times New Roman" w:hAnsi="Times New Roman"/>
              </w:rPr>
              <w:t>6.</w:t>
            </w:r>
          </w:p>
        </w:tc>
        <w:tc>
          <w:tcPr>
            <w:tcW w:w="3873" w:type="dxa"/>
            <w:tcBorders>
              <w:left w:val="single" w:sz="6" w:space="0" w:color="000000"/>
              <w:bottom w:val="single" w:sz="6" w:space="0" w:color="000000"/>
            </w:tcBorders>
          </w:tcPr>
          <w:p w14:paraId="19107065" w14:textId="77777777" w:rsidR="00BA327C" w:rsidRDefault="00000000">
            <w:pPr>
              <w:pStyle w:val="af"/>
              <w:jc w:val="both"/>
              <w:rPr>
                <w:rFonts w:ascii="Times New Roman" w:hAnsi="Times New Roman"/>
              </w:rPr>
            </w:pPr>
            <w:r>
              <w:rPr>
                <w:rFonts w:ascii="Times New Roman" w:hAnsi="Times New Roman"/>
              </w:rPr>
              <w:t>Контроль за нарушением проведения расследования.</w:t>
            </w:r>
          </w:p>
        </w:tc>
        <w:tc>
          <w:tcPr>
            <w:tcW w:w="3394" w:type="dxa"/>
            <w:tcBorders>
              <w:left w:val="single" w:sz="6" w:space="0" w:color="000000"/>
              <w:bottom w:val="single" w:sz="6" w:space="0" w:color="000000"/>
            </w:tcBorders>
          </w:tcPr>
          <w:p w14:paraId="26B49E5F" w14:textId="77777777" w:rsidR="00BA327C" w:rsidRDefault="00000000">
            <w:pPr>
              <w:pStyle w:val="af"/>
              <w:jc w:val="both"/>
              <w:rPr>
                <w:rFonts w:ascii="Times New Roman" w:hAnsi="Times New Roman"/>
              </w:rPr>
            </w:pPr>
            <w:r>
              <w:rPr>
                <w:rFonts w:ascii="Times New Roman" w:hAnsi="Times New Roman"/>
              </w:rPr>
              <w:t>п. 38 Приказ от 20.04.2022 года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Министерство Труда и Социальной Защиты Российской Федерации</w:t>
            </w:r>
          </w:p>
        </w:tc>
        <w:tc>
          <w:tcPr>
            <w:tcW w:w="1706" w:type="dxa"/>
            <w:tcBorders>
              <w:left w:val="single" w:sz="6" w:space="0" w:color="000000"/>
              <w:bottom w:val="single" w:sz="6" w:space="0" w:color="000000"/>
              <w:right w:val="single" w:sz="6" w:space="0" w:color="000000"/>
            </w:tcBorders>
          </w:tcPr>
          <w:p w14:paraId="7A2C6784" w14:textId="77777777" w:rsidR="00BA327C" w:rsidRDefault="00000000">
            <w:pPr>
              <w:pStyle w:val="af"/>
              <w:jc w:val="both"/>
              <w:rPr>
                <w:rFonts w:ascii="Times New Roman" w:hAnsi="Times New Roman"/>
              </w:rPr>
            </w:pPr>
            <w:r>
              <w:rPr>
                <w:rFonts w:ascii="Times New Roman" w:hAnsi="Times New Roman"/>
              </w:rPr>
              <w:t>Член комиссии от ИОООП, технической инспекции труда ИОООП</w:t>
            </w:r>
          </w:p>
        </w:tc>
      </w:tr>
      <w:tr w:rsidR="00BA327C" w14:paraId="4C99120B" w14:textId="77777777">
        <w:tc>
          <w:tcPr>
            <w:tcW w:w="616" w:type="dxa"/>
            <w:tcBorders>
              <w:left w:val="single" w:sz="6" w:space="0" w:color="000000"/>
              <w:bottom w:val="single" w:sz="6" w:space="0" w:color="000000"/>
            </w:tcBorders>
          </w:tcPr>
          <w:p w14:paraId="633FA3EF" w14:textId="77777777" w:rsidR="00BA327C" w:rsidRDefault="00000000">
            <w:pPr>
              <w:pStyle w:val="af"/>
              <w:jc w:val="both"/>
              <w:rPr>
                <w:rFonts w:ascii="Times New Roman" w:hAnsi="Times New Roman"/>
              </w:rPr>
            </w:pPr>
            <w:r>
              <w:rPr>
                <w:rFonts w:ascii="Times New Roman" w:hAnsi="Times New Roman"/>
              </w:rPr>
              <w:t>7.</w:t>
            </w:r>
          </w:p>
        </w:tc>
        <w:tc>
          <w:tcPr>
            <w:tcW w:w="3873" w:type="dxa"/>
            <w:tcBorders>
              <w:left w:val="single" w:sz="6" w:space="0" w:color="000000"/>
              <w:bottom w:val="single" w:sz="6" w:space="0" w:color="000000"/>
            </w:tcBorders>
          </w:tcPr>
          <w:p w14:paraId="1B80E0FE" w14:textId="77777777" w:rsidR="00BA327C" w:rsidRDefault="00000000">
            <w:pPr>
              <w:pStyle w:val="af"/>
              <w:jc w:val="both"/>
              <w:rPr>
                <w:rFonts w:ascii="Times New Roman" w:hAnsi="Times New Roman"/>
              </w:rPr>
            </w:pPr>
            <w:r>
              <w:rPr>
                <w:rFonts w:ascii="Times New Roman" w:hAnsi="Times New Roman"/>
              </w:rPr>
              <w:t>Оказание юридического сопровождения по вопросам взыскания вреда жизни и здоровья пострадавшему члену профсоюза.</w:t>
            </w:r>
          </w:p>
        </w:tc>
        <w:tc>
          <w:tcPr>
            <w:tcW w:w="3394" w:type="dxa"/>
            <w:tcBorders>
              <w:left w:val="single" w:sz="6" w:space="0" w:color="000000"/>
              <w:bottom w:val="single" w:sz="6" w:space="0" w:color="000000"/>
            </w:tcBorders>
          </w:tcPr>
          <w:p w14:paraId="3A442998" w14:textId="77777777" w:rsidR="00BA327C" w:rsidRDefault="00000000">
            <w:pPr>
              <w:pStyle w:val="af"/>
              <w:jc w:val="both"/>
              <w:rPr>
                <w:rFonts w:ascii="Times New Roman" w:hAnsi="Times New Roman"/>
              </w:rPr>
            </w:pPr>
            <w:r>
              <w:rPr>
                <w:rFonts w:ascii="Times New Roman" w:hAnsi="Times New Roman"/>
              </w:rPr>
              <w:t>Устав ИОООП</w:t>
            </w:r>
          </w:p>
          <w:p w14:paraId="63FC8455" w14:textId="77777777" w:rsidR="00BA327C" w:rsidRDefault="00000000">
            <w:pPr>
              <w:pStyle w:val="af"/>
              <w:jc w:val="both"/>
              <w:rPr>
                <w:rFonts w:ascii="Times New Roman" w:hAnsi="Times New Roman"/>
              </w:rPr>
            </w:pPr>
            <w:r>
              <w:rPr>
                <w:rFonts w:ascii="Times New Roman" w:hAnsi="Times New Roman"/>
              </w:rPr>
              <w:t>Положение о Правовой инспекции труда</w:t>
            </w:r>
          </w:p>
          <w:p w14:paraId="696DA218" w14:textId="77777777" w:rsidR="00BA327C" w:rsidRDefault="00000000">
            <w:pPr>
              <w:pStyle w:val="af"/>
              <w:jc w:val="both"/>
              <w:rPr>
                <w:rFonts w:ascii="Times New Roman" w:hAnsi="Times New Roman"/>
              </w:rPr>
            </w:pPr>
            <w:r>
              <w:rPr>
                <w:rFonts w:ascii="Times New Roman" w:hAnsi="Times New Roman"/>
              </w:rPr>
              <w:t>Положение о Технической инспекции труда</w:t>
            </w:r>
          </w:p>
        </w:tc>
        <w:tc>
          <w:tcPr>
            <w:tcW w:w="1706" w:type="dxa"/>
            <w:tcBorders>
              <w:left w:val="single" w:sz="6" w:space="0" w:color="000000"/>
              <w:bottom w:val="single" w:sz="6" w:space="0" w:color="000000"/>
              <w:right w:val="single" w:sz="6" w:space="0" w:color="000000"/>
            </w:tcBorders>
          </w:tcPr>
          <w:p w14:paraId="2DF05E2B" w14:textId="77777777" w:rsidR="00BA327C" w:rsidRDefault="00000000">
            <w:pPr>
              <w:pStyle w:val="af"/>
              <w:jc w:val="both"/>
              <w:rPr>
                <w:rFonts w:ascii="Times New Roman" w:hAnsi="Times New Roman"/>
              </w:rPr>
            </w:pPr>
            <w:r>
              <w:rPr>
                <w:rFonts w:ascii="Times New Roman" w:hAnsi="Times New Roman"/>
              </w:rPr>
              <w:t>Членские организации ИОООП</w:t>
            </w:r>
          </w:p>
          <w:p w14:paraId="79595D3A" w14:textId="77777777" w:rsidR="00BA327C" w:rsidRDefault="00000000">
            <w:pPr>
              <w:pStyle w:val="af"/>
              <w:jc w:val="both"/>
              <w:rPr>
                <w:rFonts w:ascii="Times New Roman" w:hAnsi="Times New Roman"/>
              </w:rPr>
            </w:pPr>
            <w:r>
              <w:rPr>
                <w:rFonts w:ascii="Times New Roman" w:hAnsi="Times New Roman"/>
              </w:rPr>
              <w:t>Главный правовой инспектор труда ИОООП</w:t>
            </w:r>
          </w:p>
          <w:p w14:paraId="745A7074" w14:textId="77777777" w:rsidR="00BA327C" w:rsidRDefault="00000000">
            <w:pPr>
              <w:pStyle w:val="af"/>
              <w:jc w:val="both"/>
              <w:rPr>
                <w:rFonts w:ascii="Times New Roman" w:hAnsi="Times New Roman"/>
              </w:rPr>
            </w:pPr>
            <w:r>
              <w:rPr>
                <w:rFonts w:ascii="Times New Roman" w:hAnsi="Times New Roman"/>
              </w:rPr>
              <w:t xml:space="preserve">Главный технический инспектор </w:t>
            </w:r>
            <w:r>
              <w:rPr>
                <w:rFonts w:ascii="Times New Roman" w:hAnsi="Times New Roman"/>
              </w:rPr>
              <w:lastRenderedPageBreak/>
              <w:t>труда ИОООП</w:t>
            </w:r>
          </w:p>
        </w:tc>
      </w:tr>
      <w:tr w:rsidR="00BA327C" w14:paraId="09789522" w14:textId="77777777">
        <w:tc>
          <w:tcPr>
            <w:tcW w:w="616" w:type="dxa"/>
            <w:tcBorders>
              <w:left w:val="single" w:sz="6" w:space="0" w:color="000000"/>
              <w:bottom w:val="single" w:sz="6" w:space="0" w:color="000000"/>
            </w:tcBorders>
          </w:tcPr>
          <w:p w14:paraId="27560C3C" w14:textId="77777777" w:rsidR="00BA327C" w:rsidRDefault="00000000">
            <w:pPr>
              <w:pStyle w:val="af"/>
              <w:jc w:val="both"/>
              <w:rPr>
                <w:rFonts w:ascii="Times New Roman" w:hAnsi="Times New Roman"/>
              </w:rPr>
            </w:pPr>
            <w:r>
              <w:rPr>
                <w:rFonts w:ascii="Times New Roman" w:hAnsi="Times New Roman"/>
              </w:rPr>
              <w:lastRenderedPageBreak/>
              <w:t>8.</w:t>
            </w:r>
          </w:p>
        </w:tc>
        <w:tc>
          <w:tcPr>
            <w:tcW w:w="3873" w:type="dxa"/>
            <w:tcBorders>
              <w:left w:val="single" w:sz="6" w:space="0" w:color="000000"/>
              <w:bottom w:val="single" w:sz="6" w:space="0" w:color="000000"/>
            </w:tcBorders>
          </w:tcPr>
          <w:p w14:paraId="2B202447" w14:textId="77777777" w:rsidR="00BA327C" w:rsidRDefault="00000000">
            <w:pPr>
              <w:pStyle w:val="af"/>
              <w:jc w:val="both"/>
              <w:rPr>
                <w:rFonts w:ascii="Times New Roman" w:hAnsi="Times New Roman"/>
              </w:rPr>
            </w:pPr>
            <w:r>
              <w:rPr>
                <w:rFonts w:ascii="Times New Roman" w:hAnsi="Times New Roman"/>
              </w:rPr>
              <w:t>Сбор информации о ходе расследования ежемесячно</w:t>
            </w:r>
          </w:p>
        </w:tc>
        <w:tc>
          <w:tcPr>
            <w:tcW w:w="3394" w:type="dxa"/>
            <w:tcBorders>
              <w:left w:val="single" w:sz="6" w:space="0" w:color="000000"/>
              <w:bottom w:val="single" w:sz="6" w:space="0" w:color="000000"/>
            </w:tcBorders>
          </w:tcPr>
          <w:p w14:paraId="0B1C8067" w14:textId="77777777" w:rsidR="00BA327C" w:rsidRDefault="00BA327C">
            <w:pPr>
              <w:pStyle w:val="af"/>
              <w:jc w:val="both"/>
              <w:rPr>
                <w:rFonts w:ascii="Times New Roman" w:hAnsi="Times New Roman"/>
              </w:rPr>
            </w:pPr>
          </w:p>
        </w:tc>
        <w:tc>
          <w:tcPr>
            <w:tcW w:w="1706" w:type="dxa"/>
            <w:tcBorders>
              <w:left w:val="single" w:sz="6" w:space="0" w:color="000000"/>
              <w:bottom w:val="single" w:sz="6" w:space="0" w:color="000000"/>
              <w:right w:val="single" w:sz="6" w:space="0" w:color="000000"/>
            </w:tcBorders>
          </w:tcPr>
          <w:p w14:paraId="5F76A344" w14:textId="77777777" w:rsidR="00BA327C" w:rsidRDefault="00000000">
            <w:pPr>
              <w:pStyle w:val="af"/>
              <w:jc w:val="both"/>
              <w:rPr>
                <w:rFonts w:ascii="Times New Roman" w:hAnsi="Times New Roman"/>
              </w:rPr>
            </w:pPr>
            <w:r>
              <w:rPr>
                <w:rFonts w:ascii="Times New Roman" w:hAnsi="Times New Roman"/>
              </w:rPr>
              <w:t>Техническая инспекция труда</w:t>
            </w:r>
          </w:p>
          <w:p w14:paraId="65625C37" w14:textId="77777777" w:rsidR="00BA327C" w:rsidRDefault="00000000">
            <w:pPr>
              <w:pStyle w:val="af"/>
              <w:jc w:val="both"/>
              <w:rPr>
                <w:rFonts w:ascii="Times New Roman" w:hAnsi="Times New Roman"/>
              </w:rPr>
            </w:pPr>
            <w:r>
              <w:rPr>
                <w:rFonts w:ascii="Times New Roman" w:hAnsi="Times New Roman"/>
              </w:rPr>
              <w:t>Член комиссии от ИОООП</w:t>
            </w:r>
          </w:p>
        </w:tc>
      </w:tr>
    </w:tbl>
    <w:p w14:paraId="71FDE315" w14:textId="77777777" w:rsidR="00BA327C" w:rsidRDefault="00BA327C">
      <w:pPr>
        <w:rPr>
          <w:rFonts w:ascii="Times New Roman" w:hAnsi="Times New Roman"/>
        </w:rPr>
      </w:pPr>
    </w:p>
    <w:p w14:paraId="33FDA380" w14:textId="77777777" w:rsidR="00BA327C" w:rsidRDefault="00BA327C">
      <w:pPr>
        <w:rPr>
          <w:rFonts w:ascii="Times New Roman" w:hAnsi="Times New Roman"/>
        </w:rPr>
      </w:pPr>
    </w:p>
    <w:p w14:paraId="24763D8B" w14:textId="77777777" w:rsidR="00BA327C" w:rsidRDefault="00BA327C">
      <w:pPr>
        <w:rPr>
          <w:rFonts w:ascii="Times New Roman" w:hAnsi="Times New Roman"/>
        </w:rPr>
      </w:pPr>
    </w:p>
    <w:p w14:paraId="6723C161" w14:textId="77777777" w:rsidR="00BA327C" w:rsidRDefault="00BA327C">
      <w:pPr>
        <w:rPr>
          <w:rFonts w:ascii="Times New Roman" w:hAnsi="Times New Roman"/>
        </w:rPr>
      </w:pPr>
    </w:p>
    <w:p w14:paraId="61BE95CE" w14:textId="77777777" w:rsidR="00BA327C" w:rsidRDefault="00BA327C">
      <w:pPr>
        <w:rPr>
          <w:rFonts w:ascii="Times New Roman" w:hAnsi="Times New Roman"/>
        </w:rPr>
      </w:pPr>
    </w:p>
    <w:p w14:paraId="6785EB6E" w14:textId="77777777" w:rsidR="00BA327C" w:rsidRDefault="00BA327C">
      <w:pPr>
        <w:rPr>
          <w:rFonts w:ascii="Times New Roman" w:hAnsi="Times New Roman"/>
        </w:rPr>
      </w:pPr>
    </w:p>
    <w:p w14:paraId="17A5D4DF" w14:textId="77777777" w:rsidR="00BA327C" w:rsidRDefault="00BA327C">
      <w:pPr>
        <w:rPr>
          <w:rFonts w:ascii="Times New Roman" w:hAnsi="Times New Roman"/>
        </w:rPr>
      </w:pPr>
    </w:p>
    <w:p w14:paraId="4FE436CB" w14:textId="77777777" w:rsidR="00BA327C" w:rsidRDefault="00BA327C">
      <w:pPr>
        <w:rPr>
          <w:rFonts w:ascii="Times New Roman" w:hAnsi="Times New Roman"/>
        </w:rPr>
      </w:pPr>
    </w:p>
    <w:p w14:paraId="0116E40A" w14:textId="77777777" w:rsidR="00BA327C" w:rsidRDefault="00BA327C">
      <w:pPr>
        <w:rPr>
          <w:rFonts w:ascii="Times New Roman" w:hAnsi="Times New Roman"/>
        </w:rPr>
      </w:pPr>
    </w:p>
    <w:p w14:paraId="66370263" w14:textId="77777777" w:rsidR="00BA327C" w:rsidRDefault="00BA327C">
      <w:pPr>
        <w:rPr>
          <w:rFonts w:ascii="Times New Roman" w:hAnsi="Times New Roman"/>
        </w:rPr>
      </w:pPr>
    </w:p>
    <w:p w14:paraId="676376FE" w14:textId="77777777" w:rsidR="00BA327C" w:rsidRDefault="00BA327C">
      <w:pPr>
        <w:rPr>
          <w:rFonts w:ascii="Times New Roman" w:hAnsi="Times New Roman"/>
        </w:rPr>
      </w:pPr>
    </w:p>
    <w:p w14:paraId="6DD8CA35" w14:textId="77777777" w:rsidR="00BA327C" w:rsidRDefault="00BA327C">
      <w:pPr>
        <w:rPr>
          <w:rFonts w:ascii="Times New Roman" w:hAnsi="Times New Roman"/>
        </w:rPr>
      </w:pPr>
    </w:p>
    <w:p w14:paraId="30D24E96" w14:textId="77777777" w:rsidR="00BA327C" w:rsidRDefault="00BA327C">
      <w:pPr>
        <w:rPr>
          <w:rFonts w:ascii="Times New Roman" w:hAnsi="Times New Roman"/>
        </w:rPr>
      </w:pPr>
    </w:p>
    <w:p w14:paraId="0F1DA9BC" w14:textId="77777777" w:rsidR="00BA327C" w:rsidRDefault="00BA327C">
      <w:pPr>
        <w:rPr>
          <w:rFonts w:ascii="Times New Roman" w:hAnsi="Times New Roman"/>
        </w:rPr>
      </w:pPr>
    </w:p>
    <w:p w14:paraId="00055197" w14:textId="77777777" w:rsidR="00BA327C" w:rsidRDefault="00BA327C">
      <w:pPr>
        <w:rPr>
          <w:rFonts w:ascii="Times New Roman" w:hAnsi="Times New Roman"/>
        </w:rPr>
      </w:pPr>
    </w:p>
    <w:p w14:paraId="6717BB7C" w14:textId="77777777" w:rsidR="00BA327C" w:rsidRDefault="00BA327C">
      <w:pPr>
        <w:rPr>
          <w:rFonts w:ascii="Times New Roman" w:hAnsi="Times New Roman"/>
        </w:rPr>
      </w:pPr>
    </w:p>
    <w:p w14:paraId="148075A4" w14:textId="77777777" w:rsidR="00BA327C" w:rsidRDefault="00BA327C">
      <w:pPr>
        <w:rPr>
          <w:rFonts w:ascii="Times New Roman" w:hAnsi="Times New Roman"/>
        </w:rPr>
      </w:pPr>
    </w:p>
    <w:p w14:paraId="1F2DE401" w14:textId="77777777" w:rsidR="00BA327C" w:rsidRDefault="00BA327C">
      <w:pPr>
        <w:rPr>
          <w:rFonts w:ascii="Times New Roman" w:hAnsi="Times New Roman"/>
        </w:rPr>
      </w:pPr>
    </w:p>
    <w:p w14:paraId="3E90C285" w14:textId="77777777" w:rsidR="00BA327C" w:rsidRDefault="00BA327C">
      <w:pPr>
        <w:rPr>
          <w:rFonts w:ascii="Times New Roman" w:hAnsi="Times New Roman"/>
        </w:rPr>
      </w:pPr>
    </w:p>
    <w:p w14:paraId="52833F15" w14:textId="77777777" w:rsidR="00BA327C" w:rsidRDefault="00BA327C">
      <w:pPr>
        <w:rPr>
          <w:rFonts w:ascii="Times New Roman" w:hAnsi="Times New Roman"/>
        </w:rPr>
      </w:pPr>
    </w:p>
    <w:p w14:paraId="1017EF82" w14:textId="77777777" w:rsidR="00BA327C" w:rsidRDefault="00BA327C">
      <w:pPr>
        <w:rPr>
          <w:rFonts w:ascii="Times New Roman" w:hAnsi="Times New Roman"/>
        </w:rPr>
      </w:pPr>
    </w:p>
    <w:p w14:paraId="014C10C4" w14:textId="77777777" w:rsidR="00BA327C" w:rsidRDefault="00BA327C">
      <w:pPr>
        <w:rPr>
          <w:rFonts w:ascii="Times New Roman" w:hAnsi="Times New Roman"/>
        </w:rPr>
      </w:pPr>
    </w:p>
    <w:p w14:paraId="5E2BEE11" w14:textId="77777777" w:rsidR="00BA327C" w:rsidRDefault="00BA327C">
      <w:pPr>
        <w:rPr>
          <w:rFonts w:ascii="Times New Roman" w:hAnsi="Times New Roman"/>
        </w:rPr>
      </w:pPr>
    </w:p>
    <w:p w14:paraId="5658EB3A" w14:textId="77777777" w:rsidR="00BA327C" w:rsidRDefault="00BA327C">
      <w:pPr>
        <w:rPr>
          <w:rFonts w:ascii="Times New Roman" w:hAnsi="Times New Roman"/>
        </w:rPr>
      </w:pPr>
    </w:p>
    <w:p w14:paraId="2C44E856" w14:textId="77777777" w:rsidR="00BA327C" w:rsidRDefault="00BA327C">
      <w:pPr>
        <w:rPr>
          <w:rFonts w:ascii="Times New Roman" w:hAnsi="Times New Roman"/>
        </w:rPr>
      </w:pPr>
    </w:p>
    <w:p w14:paraId="6A920408" w14:textId="77777777" w:rsidR="00BA327C" w:rsidRDefault="00BA327C">
      <w:pPr>
        <w:rPr>
          <w:rFonts w:ascii="Times New Roman" w:hAnsi="Times New Roman"/>
        </w:rPr>
      </w:pPr>
    </w:p>
    <w:p w14:paraId="7EB18A1C" w14:textId="77777777" w:rsidR="00BA327C" w:rsidRDefault="00BA327C">
      <w:pPr>
        <w:rPr>
          <w:rFonts w:ascii="Times New Roman" w:hAnsi="Times New Roman"/>
        </w:rPr>
      </w:pPr>
    </w:p>
    <w:p w14:paraId="7C0C40E4" w14:textId="77777777" w:rsidR="00BA327C" w:rsidRDefault="00BA327C">
      <w:pPr>
        <w:rPr>
          <w:rFonts w:ascii="Times New Roman" w:hAnsi="Times New Roman"/>
        </w:rPr>
      </w:pPr>
    </w:p>
    <w:p w14:paraId="7D225A3E" w14:textId="77777777" w:rsidR="00BA327C" w:rsidRDefault="00BA327C">
      <w:pPr>
        <w:rPr>
          <w:rFonts w:ascii="Times New Roman" w:hAnsi="Times New Roman"/>
        </w:rPr>
      </w:pPr>
    </w:p>
    <w:p w14:paraId="29ED00A0" w14:textId="77777777" w:rsidR="00BA327C" w:rsidRDefault="00BA327C">
      <w:pPr>
        <w:rPr>
          <w:rFonts w:ascii="Times New Roman" w:hAnsi="Times New Roman"/>
        </w:rPr>
      </w:pPr>
    </w:p>
    <w:p w14:paraId="043DB699" w14:textId="77777777" w:rsidR="00BA327C" w:rsidRDefault="00BA327C">
      <w:pPr>
        <w:rPr>
          <w:rFonts w:ascii="Times New Roman" w:hAnsi="Times New Roman"/>
        </w:rPr>
      </w:pPr>
    </w:p>
    <w:p w14:paraId="4E92AF19" w14:textId="77777777" w:rsidR="00BA327C" w:rsidRDefault="00BA327C">
      <w:pPr>
        <w:rPr>
          <w:rFonts w:ascii="Times New Roman" w:hAnsi="Times New Roman"/>
        </w:rPr>
      </w:pPr>
    </w:p>
    <w:p w14:paraId="6C542FAA" w14:textId="77777777" w:rsidR="00BA327C" w:rsidRDefault="00BA327C">
      <w:pPr>
        <w:rPr>
          <w:rFonts w:ascii="Times New Roman" w:hAnsi="Times New Roman"/>
        </w:rPr>
      </w:pPr>
    </w:p>
    <w:sectPr w:rsidR="00BA327C">
      <w:footerReference w:type="default" r:id="rId6"/>
      <w:pgSz w:w="11906" w:h="16838"/>
      <w:pgMar w:top="1134" w:right="1134" w:bottom="1693" w:left="1134"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5795" w14:textId="77777777" w:rsidR="002A58A2" w:rsidRDefault="002A58A2">
      <w:r>
        <w:separator/>
      </w:r>
    </w:p>
  </w:endnote>
  <w:endnote w:type="continuationSeparator" w:id="0">
    <w:p w14:paraId="59FB67B3" w14:textId="77777777" w:rsidR="002A58A2" w:rsidRDefault="002A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ejaVu Sans">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5E34" w14:textId="77777777" w:rsidR="00BA327C" w:rsidRDefault="00000000">
    <w:pPr>
      <w:pStyle w:val="af2"/>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D002" w14:textId="77777777" w:rsidR="002A58A2" w:rsidRDefault="002A58A2">
      <w:pPr>
        <w:rPr>
          <w:sz w:val="12"/>
        </w:rPr>
      </w:pPr>
      <w:r>
        <w:separator/>
      </w:r>
    </w:p>
  </w:footnote>
  <w:footnote w:type="continuationSeparator" w:id="0">
    <w:p w14:paraId="2DF23B5D" w14:textId="77777777" w:rsidR="002A58A2" w:rsidRDefault="002A58A2">
      <w:pPr>
        <w:rPr>
          <w:sz w:val="12"/>
        </w:rPr>
      </w:pPr>
      <w:r>
        <w:continuationSeparator/>
      </w:r>
    </w:p>
  </w:footnote>
  <w:footnote w:id="1">
    <w:p w14:paraId="1A0E8658" w14:textId="77777777" w:rsidR="00BA327C" w:rsidRDefault="00000000">
      <w:pPr>
        <w:pStyle w:val="ae"/>
        <w:rPr>
          <w:rFonts w:ascii="Times New Roman" w:hAnsi="Times New Roman"/>
        </w:rPr>
      </w:pPr>
      <w:r>
        <w:rPr>
          <w:rStyle w:val="a7"/>
        </w:rPr>
        <w:footnoteRef/>
      </w:r>
      <w:r>
        <w:rPr>
          <w:rFonts w:ascii="Times New Roman" w:hAnsi="Times New Roman"/>
        </w:rPr>
        <w:tab/>
        <w:t>Далее - «ТК РФ».</w:t>
      </w:r>
    </w:p>
  </w:footnote>
  <w:footnote w:id="2">
    <w:p w14:paraId="3A44B02A" w14:textId="77777777" w:rsidR="00BA327C" w:rsidRDefault="00000000">
      <w:pPr>
        <w:pStyle w:val="ae"/>
        <w:rPr>
          <w:rFonts w:ascii="Times New Roman" w:hAnsi="Times New Roman"/>
        </w:rPr>
      </w:pPr>
      <w:r>
        <w:rPr>
          <w:rStyle w:val="a7"/>
        </w:rPr>
        <w:footnoteRef/>
      </w:r>
      <w:r>
        <w:rPr>
          <w:rFonts w:ascii="Times New Roman" w:hAnsi="Times New Roman"/>
        </w:rPr>
        <w:tab/>
        <w:t>Далее - «№ 125-ФЗ».</w:t>
      </w:r>
    </w:p>
  </w:footnote>
  <w:footnote w:id="3">
    <w:p w14:paraId="78271F0F" w14:textId="77777777" w:rsidR="00BA327C" w:rsidRDefault="00000000">
      <w:pPr>
        <w:pStyle w:val="ae"/>
        <w:rPr>
          <w:rFonts w:ascii="Times New Roman" w:hAnsi="Times New Roman"/>
        </w:rPr>
      </w:pPr>
      <w:r>
        <w:rPr>
          <w:rStyle w:val="a7"/>
        </w:rPr>
        <w:footnoteRef/>
      </w:r>
      <w:r>
        <w:rPr>
          <w:rFonts w:ascii="Times New Roman" w:hAnsi="Times New Roman"/>
        </w:rPr>
        <w:tab/>
        <w:t>Далее - «</w:t>
      </w:r>
      <w:r>
        <w:rPr>
          <w:rFonts w:ascii="Times New Roman" w:hAnsi="Times New Roman"/>
          <w:color w:val="000000"/>
        </w:rPr>
        <w:t>№ 10-ФЗ</w:t>
      </w:r>
      <w:r>
        <w:rPr>
          <w:rFonts w:ascii="Times New Roman" w:hAnsi="Times New Roman"/>
        </w:rPr>
        <w:t>».</w:t>
      </w:r>
    </w:p>
  </w:footnote>
  <w:footnote w:id="4">
    <w:p w14:paraId="0FDF808F" w14:textId="77777777" w:rsidR="00BA327C" w:rsidRDefault="00000000">
      <w:pPr>
        <w:pStyle w:val="ae"/>
        <w:rPr>
          <w:rFonts w:ascii="Times New Roman" w:hAnsi="Times New Roman"/>
        </w:rPr>
      </w:pPr>
      <w:r>
        <w:rPr>
          <w:rStyle w:val="a7"/>
        </w:rPr>
        <w:footnoteRef/>
      </w:r>
      <w:r>
        <w:rPr>
          <w:rFonts w:ascii="Times New Roman" w:hAnsi="Times New Roman"/>
        </w:rPr>
        <w:tab/>
        <w:t>Далее - «№ 152-ФЗ».</w:t>
      </w:r>
    </w:p>
  </w:footnote>
  <w:footnote w:id="5">
    <w:p w14:paraId="0C53960A" w14:textId="77777777" w:rsidR="00BA327C" w:rsidRDefault="00000000">
      <w:pPr>
        <w:pStyle w:val="ae"/>
        <w:rPr>
          <w:rFonts w:ascii="Times New Roman" w:hAnsi="Times New Roman"/>
        </w:rPr>
      </w:pPr>
      <w:r>
        <w:rPr>
          <w:rStyle w:val="a7"/>
        </w:rPr>
        <w:footnoteRef/>
      </w:r>
      <w:r>
        <w:rPr>
          <w:rFonts w:ascii="Times New Roman" w:hAnsi="Times New Roman"/>
        </w:rPr>
        <w:tab/>
        <w:t>Далее - «№ 149-ФЗ».</w:t>
      </w:r>
    </w:p>
  </w:footnote>
  <w:footnote w:id="6">
    <w:p w14:paraId="7DAFB7EC" w14:textId="77777777" w:rsidR="00BA327C" w:rsidRDefault="00000000">
      <w:pPr>
        <w:pStyle w:val="ae"/>
        <w:rPr>
          <w:rFonts w:ascii="Times New Roman" w:hAnsi="Times New Roman"/>
        </w:rPr>
      </w:pPr>
      <w:r>
        <w:rPr>
          <w:rStyle w:val="a7"/>
        </w:rPr>
        <w:footnoteRef/>
      </w:r>
      <w:r>
        <w:rPr>
          <w:rFonts w:ascii="Times New Roman" w:hAnsi="Times New Roman"/>
        </w:rPr>
        <w:tab/>
        <w:t xml:space="preserve">Далее - «Приказ </w:t>
      </w:r>
      <w:r>
        <w:rPr>
          <w:rFonts w:ascii="Times New Roman" w:hAnsi="Times New Roman"/>
          <w:color w:val="000000"/>
        </w:rPr>
        <w:t>№ 223Н</w:t>
      </w:r>
      <w:r>
        <w:rPr>
          <w:rFonts w:ascii="Times New Roman" w:hAnsi="Times New Roman"/>
        </w:rPr>
        <w:t>».</w:t>
      </w:r>
    </w:p>
  </w:footnote>
  <w:footnote w:id="7">
    <w:p w14:paraId="592FE513" w14:textId="77777777" w:rsidR="00BA327C" w:rsidRDefault="00000000">
      <w:pPr>
        <w:pStyle w:val="ae"/>
      </w:pPr>
      <w:r>
        <w:rPr>
          <w:rStyle w:val="a7"/>
        </w:rPr>
        <w:footnoteRef/>
      </w:r>
      <w:r>
        <w:tab/>
        <w:t>Далее - «ОТ».</w:t>
      </w:r>
    </w:p>
  </w:footnote>
  <w:footnote w:id="8">
    <w:p w14:paraId="1D73EBFC" w14:textId="77777777" w:rsidR="00BA327C" w:rsidRDefault="00000000">
      <w:pPr>
        <w:pStyle w:val="ae"/>
        <w:rPr>
          <w:rFonts w:ascii="Times New Roman" w:hAnsi="Times New Roman"/>
        </w:rPr>
      </w:pPr>
      <w:r>
        <w:rPr>
          <w:rStyle w:val="a7"/>
        </w:rPr>
        <w:footnoteRef/>
      </w:r>
      <w:r>
        <w:rPr>
          <w:rFonts w:ascii="Times New Roman" w:hAnsi="Times New Roman"/>
        </w:rPr>
        <w:tab/>
        <w:t>п. 2.2. «Основные задачи технической инспекции труда» Положение о технической инспекции труда, утвержденное постановлением Исполкома ФНПР от 15.11.2022 №13-7.</w:t>
      </w:r>
    </w:p>
  </w:footnote>
  <w:footnote w:id="9">
    <w:p w14:paraId="0330F379" w14:textId="77777777" w:rsidR="00BA327C" w:rsidRDefault="00000000">
      <w:pPr>
        <w:pStyle w:val="ae"/>
        <w:rPr>
          <w:rFonts w:ascii="Times New Roman" w:hAnsi="Times New Roman"/>
        </w:rPr>
      </w:pPr>
      <w:r>
        <w:rPr>
          <w:rStyle w:val="a7"/>
        </w:rPr>
        <w:footnoteRef/>
      </w:r>
      <w:r>
        <w:rPr>
          <w:rFonts w:ascii="Times New Roman" w:hAnsi="Times New Roman"/>
        </w:rPr>
        <w:tab/>
        <w:t>п. 3.3. Постановление Исполкома ФНПР от 10.04.2023 № 3-4.</w:t>
      </w:r>
    </w:p>
  </w:footnote>
  <w:footnote w:id="10">
    <w:p w14:paraId="07F92308" w14:textId="77777777" w:rsidR="00BA327C" w:rsidRDefault="00000000">
      <w:pPr>
        <w:pStyle w:val="ae"/>
        <w:rPr>
          <w:rFonts w:ascii="Times New Roman" w:hAnsi="Times New Roman"/>
        </w:rPr>
      </w:pPr>
      <w:r>
        <w:rPr>
          <w:rStyle w:val="a7"/>
        </w:rPr>
        <w:footnoteRef/>
      </w:r>
      <w:r>
        <w:rPr>
          <w:rFonts w:ascii="Times New Roman" w:hAnsi="Times New Roman"/>
        </w:rPr>
        <w:tab/>
        <w:t>Далее - «Распоряжением № 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8D"/>
    <w:rsid w:val="002A58A2"/>
    <w:rsid w:val="002C5F8D"/>
    <w:rsid w:val="00BA3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300B"/>
  <w15:docId w15:val="{52333C32-E07D-4D69-9FE9-8DF1D6E7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Lohit Devanagari"/>
        <w:kern w:val="2"/>
        <w:sz w:val="24"/>
        <w:szCs w:val="24"/>
        <w:lang w:val="ru-RU"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1"/>
    <w:uiPriority w:val="9"/>
    <w:qFormat/>
    <w:pPr>
      <w:outlineLvl w:val="0"/>
    </w:pPr>
    <w:rPr>
      <w:rFonts w:ascii="Liberation Serif" w:eastAsia="Tahoma" w:hAnsi="Liberation Serif"/>
      <w:b/>
      <w:bCs/>
      <w:sz w:val="48"/>
      <w:szCs w:val="48"/>
    </w:rPr>
  </w:style>
  <w:style w:type="paragraph" w:styleId="2">
    <w:name w:val="heading 2"/>
    <w:basedOn w:val="a0"/>
    <w:next w:val="a1"/>
    <w:uiPriority w:val="9"/>
    <w:unhideWhenUsed/>
    <w:qFormat/>
    <w:pPr>
      <w:spacing w:before="200"/>
      <w:outlineLvl w:val="1"/>
    </w:pPr>
    <w:rPr>
      <w:rFonts w:ascii="Liberation Serif" w:eastAsia="Tahoma" w:hAnsi="Liberation Serif"/>
      <w:b/>
      <w:bCs/>
      <w:sz w:val="36"/>
      <w:szCs w:val="36"/>
    </w:rPr>
  </w:style>
  <w:style w:type="paragraph" w:styleId="3">
    <w:name w:val="heading 3"/>
    <w:basedOn w:val="a0"/>
    <w:next w:val="a1"/>
    <w:uiPriority w:val="9"/>
    <w:unhideWhenUsed/>
    <w:qFormat/>
    <w:pPr>
      <w:spacing w:before="140"/>
      <w:outlineLvl w:val="2"/>
    </w:pPr>
    <w:rPr>
      <w:rFonts w:ascii="Liberation Serif" w:eastAsia="Tahoma" w:hAnsi="Liberation Serif"/>
      <w:b/>
      <w:bCs/>
    </w:rPr>
  </w:style>
  <w:style w:type="paragraph" w:styleId="4">
    <w:name w:val="heading 4"/>
    <w:basedOn w:val="a0"/>
    <w:next w:val="a1"/>
    <w:uiPriority w:val="9"/>
    <w:semiHidden/>
    <w:unhideWhenUsed/>
    <w:qFormat/>
    <w:pPr>
      <w:spacing w:before="120"/>
      <w:outlineLvl w:val="3"/>
    </w:pPr>
    <w:rPr>
      <w:rFonts w:ascii="Liberation Serif" w:eastAsia="Tahoma" w:hAnsi="Liberation Serif"/>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Маркеры"/>
    <w:qFormat/>
    <w:rPr>
      <w:rFonts w:ascii="OpenSymbol" w:eastAsia="OpenSymbol" w:hAnsi="OpenSymbol" w:cs="OpenSymbol"/>
    </w:rPr>
  </w:style>
  <w:style w:type="character" w:styleId="a6">
    <w:name w:val="Hyperlink"/>
    <w:rPr>
      <w:color w:val="000080"/>
      <w:u w:val="single"/>
    </w:rPr>
  </w:style>
  <w:style w:type="character" w:customStyle="1" w:styleId="a7">
    <w:name w:val="Символ сноски"/>
    <w:qFormat/>
  </w:style>
  <w:style w:type="character" w:styleId="a8">
    <w:name w:val="footnote reference"/>
    <w:rPr>
      <w:vertAlign w:val="superscript"/>
    </w:rPr>
  </w:style>
  <w:style w:type="character" w:styleId="a9">
    <w:name w:val="endnote reference"/>
    <w:rPr>
      <w:vertAlign w:val="superscript"/>
    </w:rPr>
  </w:style>
  <w:style w:type="character" w:customStyle="1" w:styleId="aa">
    <w:name w:val="Символ концевой сноски"/>
    <w:qFormat/>
  </w:style>
  <w:style w:type="paragraph" w:styleId="a0">
    <w:name w:val="Title"/>
    <w:basedOn w:val="a"/>
    <w:next w:val="a1"/>
    <w:uiPriority w:val="10"/>
    <w:qFormat/>
    <w:pPr>
      <w:keepNext/>
      <w:spacing w:before="240" w:after="120"/>
    </w:pPr>
    <w:rPr>
      <w:rFonts w:ascii="Liberation Sans" w:hAnsi="Liberation Sans"/>
      <w:sz w:val="28"/>
      <w:szCs w:val="28"/>
    </w:rPr>
  </w:style>
  <w:style w:type="paragraph" w:styleId="a1">
    <w:name w:val="Body Text"/>
    <w:basedOn w:val="a"/>
    <w:pPr>
      <w:spacing w:after="140" w:line="276" w:lineRule="auto"/>
    </w:pPr>
  </w:style>
  <w:style w:type="paragraph" w:styleId="ab">
    <w:name w:val="List"/>
    <w:basedOn w:val="a1"/>
  </w:style>
  <w:style w:type="paragraph" w:styleId="ac">
    <w:name w:val="caption"/>
    <w:basedOn w:val="a"/>
    <w:qFormat/>
    <w:pPr>
      <w:suppressLineNumbers/>
      <w:spacing w:before="120" w:after="120"/>
    </w:pPr>
    <w:rPr>
      <w:i/>
      <w:iCs/>
    </w:rPr>
  </w:style>
  <w:style w:type="paragraph" w:styleId="ad">
    <w:name w:val="index heading"/>
    <w:basedOn w:val="a"/>
    <w:qFormat/>
    <w:pPr>
      <w:suppressLineNumbers/>
    </w:pPr>
  </w:style>
  <w:style w:type="paragraph" w:styleId="ae">
    <w:name w:val="footnote text"/>
    <w:basedOn w:val="a"/>
    <w:pPr>
      <w:suppressLineNumbers/>
      <w:ind w:left="340" w:hanging="340"/>
    </w:pPr>
    <w:rPr>
      <w:sz w:val="20"/>
      <w:szCs w:val="20"/>
    </w:rPr>
  </w:style>
  <w:style w:type="paragraph" w:customStyle="1" w:styleId="af">
    <w:name w:val="Содержимое таблицы"/>
    <w:basedOn w:val="a"/>
    <w:qFormat/>
    <w:pPr>
      <w:widowControl w:val="0"/>
      <w:suppressLineNumbers/>
    </w:pPr>
  </w:style>
  <w:style w:type="paragraph" w:customStyle="1" w:styleId="af0">
    <w:name w:val="Заголовок таблицы"/>
    <w:basedOn w:val="af"/>
    <w:qFormat/>
    <w:pPr>
      <w:jc w:val="center"/>
    </w:pPr>
    <w:rPr>
      <w:b/>
      <w:bCs/>
    </w:rPr>
  </w:style>
  <w:style w:type="paragraph" w:customStyle="1" w:styleId="af1">
    <w:name w:val="Колонтитул"/>
    <w:basedOn w:val="a"/>
    <w:qFormat/>
    <w:pPr>
      <w:suppressLineNumbers/>
      <w:tabs>
        <w:tab w:val="center" w:pos="4819"/>
        <w:tab w:val="right" w:pos="9638"/>
      </w:tabs>
    </w:pPr>
  </w:style>
  <w:style w:type="paragraph" w:styleId="af2">
    <w:name w:val="footer"/>
    <w:basedOn w:val="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53;&#1072;%20&#1089;&#1072;&#1081;&#1090;%202022\ZAGRUZKA%202022\&#1052;&#1077;&#1090;&#1086;&#1076;&#1080;&#1095;&#1077;&#1089;&#1082;&#1080;&#1077;%20&#1088;&#1077;&#1082;&#1086;&#1084;&#1077;&#1085;&#1076;&#1072;&#1094;&#1080;&#1080;%20&#1087;&#1086;%20&#1082;&#1086;&#1084;&#1080;&#1089;&#1089;&#1080;%20&#1087;&#1086;%20&#1088;&#1072;&#1089;&#1089;&#1083;&#1077;&#1076;&#1086;&#1074;&#1072;&#1085;&#1080;&#1102;%20&#1085;&#1077;&#1089;&#1095;&#1072;&#1089;&#1090;&#1085;&#1099;&#1093;%20&#1089;&#1083;&#1091;&#1095;&#1072;&#1077;&#1074;%20&#1085;&#1072;%20&#1087;&#1088;&#1086;&#1080;&#1079;&#1074;&#1086;&#1076;&#1089;&#1090;&#1074;&#1077;%20&#1076;&#1083;&#1103;%20&#1048;&#1054;&#1054;&#1054;&#1055;%20&#1060;&#1080;&#1085;&#1072;&#1083;.odt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Методические рекомендации по комисси по расследованию несчастных случаев на производстве для ИОООП Финал.odt1.dotx</Template>
  <TotalTime>1</TotalTime>
  <Pages>11</Pages>
  <Words>4025</Words>
  <Characters>22944</Characters>
  <Application>Microsoft Office Word</Application>
  <DocSecurity>0</DocSecurity>
  <Lines>191</Lines>
  <Paragraphs>53</Paragraphs>
  <ScaleCrop>false</ScaleCrop>
  <Company/>
  <LinksUpToDate>false</LinksUpToDate>
  <CharactersWithSpaces>26916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dc:creator>
  <dc:description/>
  <cp:lastModifiedBy>Profsouz Brake</cp:lastModifiedBy>
  <cp:revision>1</cp:revision>
  <cp:lastPrinted>2023-09-13T15:47:00Z</cp:lastPrinted>
  <dcterms:created xsi:type="dcterms:W3CDTF">2024-03-20T07:09:00Z</dcterms:created>
  <dcterms:modified xsi:type="dcterms:W3CDTF">2024-03-20T07:10:00Z</dcterms:modified>
  <dc:language>ru-RU</dc:language>
</cp:coreProperties>
</file>