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969" w:rsidRPr="00152487" w:rsidRDefault="00845969" w:rsidP="00845969">
      <w:pPr>
        <w:jc w:val="center"/>
        <w:rPr>
          <w:b/>
          <w:sz w:val="28"/>
          <w:szCs w:val="28"/>
        </w:rPr>
      </w:pPr>
      <w:r w:rsidRPr="00152487">
        <w:rPr>
          <w:b/>
          <w:sz w:val="28"/>
          <w:szCs w:val="28"/>
        </w:rPr>
        <w:t>Памятка</w:t>
      </w:r>
    </w:p>
    <w:p w:rsidR="00845969" w:rsidRPr="00152487" w:rsidRDefault="00845969" w:rsidP="00845969">
      <w:pPr>
        <w:pStyle w:val="ConsPlus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152487">
        <w:rPr>
          <w:b/>
          <w:sz w:val="28"/>
          <w:szCs w:val="28"/>
        </w:rPr>
        <w:t>Организация и проведение публичных мероприятий</w:t>
      </w:r>
      <w:r>
        <w:rPr>
          <w:b/>
          <w:sz w:val="28"/>
          <w:szCs w:val="28"/>
        </w:rPr>
        <w:t>»</w:t>
      </w:r>
    </w:p>
    <w:p w:rsidR="00845969" w:rsidRPr="00627182" w:rsidRDefault="00845969" w:rsidP="00845969">
      <w:pPr>
        <w:pStyle w:val="ConsPlusNormal"/>
        <w:ind w:firstLine="540"/>
        <w:jc w:val="both"/>
        <w:rPr>
          <w:sz w:val="26"/>
          <w:szCs w:val="26"/>
        </w:rPr>
      </w:pP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Конституция Российской Федерации закрепила в ст.31 право граждан  собираться мирно, без оружия, проводить собрания, митинги и демонстрации, шествия и пикетирование.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Публичное мероприятие - это открытая, мирная, доступная каждому, проводимая в форме собрания, митинга, демонстрации, шествия или пикетирования либо в различных сочетаниях этих форм акция, осуществляемая по инициативе граждан Российской Федерации, политических партий, общественных объединений и религиозных объединений, в том числе с использованием транспортных средств. Целью публичного мероприятия является свободное выражение и формирование мнений, а также выдвижение требований по различным вопросам политической, экономической, социальной и культурной жизни страны и вопросам внешней политики.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Законодательно рамки проведения публичных мероприятий определены в Федеральном законе от 19.06.2004 № 54-ФЗ «О собраниях, митингах, демонстрациях, шествиях и пикетированиях».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Организация и проведение публичного мероприятия носит уведомительный характер.</w:t>
      </w:r>
    </w:p>
    <w:p w:rsidR="00845969" w:rsidRPr="00627182" w:rsidRDefault="00845969" w:rsidP="00845969">
      <w:pPr>
        <w:pStyle w:val="ConsPlusNormal"/>
        <w:ind w:firstLine="720"/>
        <w:jc w:val="both"/>
      </w:pPr>
      <w:r w:rsidRPr="00627182">
        <w:t xml:space="preserve"> Организатор </w:t>
      </w:r>
      <w:hyperlink r:id="rId4" w:anchor="201" w:history="1">
        <w:r w:rsidRPr="00C653A9">
          <w:rPr>
            <w:rStyle w:val="a3"/>
            <w:b/>
            <w:sz w:val="26"/>
            <w:szCs w:val="26"/>
          </w:rPr>
          <w:t>публичного мероприятия</w:t>
        </w:r>
      </w:hyperlink>
      <w:r w:rsidRPr="00627182">
        <w:t> обязан:</w:t>
      </w:r>
    </w:p>
    <w:p w:rsidR="00845969" w:rsidRPr="00627182" w:rsidRDefault="00845969" w:rsidP="00845969">
      <w:pPr>
        <w:ind w:firstLine="720"/>
        <w:jc w:val="both"/>
        <w:rPr>
          <w:sz w:val="26"/>
          <w:szCs w:val="26"/>
        </w:rPr>
      </w:pPr>
      <w:bookmarkStart w:id="0" w:name="50401"/>
      <w:bookmarkEnd w:id="0"/>
      <w:r w:rsidRPr="00627182">
        <w:rPr>
          <w:sz w:val="26"/>
          <w:szCs w:val="26"/>
        </w:rPr>
        <w:t>- подать в орган исполнительной власти субъекта Российской Федерации или орган местного самоуправления уведомление о проведении публичного мероприятия в порядке, установленном </w:t>
      </w:r>
      <w:hyperlink r:id="rId5" w:anchor="7" w:history="1">
        <w:r w:rsidRPr="0036741E">
          <w:rPr>
            <w:rStyle w:val="a3"/>
            <w:sz w:val="26"/>
            <w:szCs w:val="26"/>
          </w:rPr>
          <w:t>ст.7</w:t>
        </w:r>
      </w:hyperlink>
      <w:r w:rsidRPr="0036741E">
        <w:rPr>
          <w:sz w:val="26"/>
          <w:szCs w:val="26"/>
        </w:rPr>
        <w:t> </w:t>
      </w:r>
      <w:r w:rsidRPr="00627182">
        <w:rPr>
          <w:sz w:val="26"/>
          <w:szCs w:val="26"/>
        </w:rPr>
        <w:t>Федерального закона                                         от 19.06.2004  №  54-ФЗ «О собраниях, митингах, демонстрациях, шествиях и пикетированиях»;</w:t>
      </w:r>
    </w:p>
    <w:p w:rsidR="00845969" w:rsidRPr="00627182" w:rsidRDefault="00845969" w:rsidP="00845969">
      <w:pPr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 xml:space="preserve">- не </w:t>
      </w:r>
      <w:proofErr w:type="gramStart"/>
      <w:r w:rsidRPr="00627182">
        <w:rPr>
          <w:sz w:val="26"/>
          <w:szCs w:val="26"/>
        </w:rPr>
        <w:t>позднее</w:t>
      </w:r>
      <w:proofErr w:type="gramEnd"/>
      <w:r w:rsidRPr="00627182">
        <w:rPr>
          <w:sz w:val="26"/>
          <w:szCs w:val="26"/>
        </w:rPr>
        <w:t xml:space="preserve"> чем за три дня до дня проведения публичного мероприятия (за исключением собрания и пикетирования, проводимого одним участником) информировать орган исполнительной власти субъекта Российской Федерации или орган местного самоуправления в письменной форме о принятии (непринятии) его предложения об изменении места и (или) времени проведения публичного мероприятия, указанных в уведомлении о проведении публичного мероприятия;</w:t>
      </w:r>
    </w:p>
    <w:p w:rsidR="00845969" w:rsidRPr="00627182" w:rsidRDefault="00845969" w:rsidP="00845969">
      <w:pPr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- обеспечивать соблюдение условий проведения публичного мероприятия, указанных в уведомлении о проведении публичного мероприятия или измененных в результате согласования с органом исполнительной власти субъекта Российской Федерации или органом местного самоуправления;</w:t>
      </w:r>
    </w:p>
    <w:p w:rsidR="00845969" w:rsidRPr="00627182" w:rsidRDefault="00845969" w:rsidP="00845969">
      <w:pPr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- требовать от участников публичного мероприятия соблюдения общественного порядка и регламента проведения публичного мероприятия, прекращения нарушения закона;</w:t>
      </w:r>
    </w:p>
    <w:p w:rsidR="00845969" w:rsidRPr="00627182" w:rsidRDefault="00845969" w:rsidP="00845969">
      <w:pPr>
        <w:ind w:firstLine="720"/>
        <w:jc w:val="both"/>
        <w:rPr>
          <w:sz w:val="26"/>
          <w:szCs w:val="26"/>
        </w:rPr>
      </w:pPr>
      <w:proofErr w:type="gramStart"/>
      <w:r w:rsidRPr="00627182">
        <w:rPr>
          <w:sz w:val="26"/>
          <w:szCs w:val="26"/>
        </w:rPr>
        <w:t>-  обеспечивать в пределах своей компетенции общественный порядок и безопасность граждан при проведении публичного мероприятия, а в случаях, предусмотренных настоящим Федеральным законом, выполнять эту обязанность совместно с уполномоченным представителем органа исполнительной власти субъекта Российской Федерации или органа местного самоуправления и уполномоченным представителем органа внутренних дел, выполняя при этом все их законные требования;</w:t>
      </w:r>
      <w:proofErr w:type="gramEnd"/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- приостанавливать публичное мероприятие или прекращать его в случае совершения его участниками противоправных действий;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 xml:space="preserve">- обеспечивать соблюдение установленной органом исполнительной власти субъекта Российской Федерации или органом местного самоуправления нормы </w:t>
      </w:r>
      <w:r w:rsidRPr="00627182">
        <w:rPr>
          <w:sz w:val="26"/>
          <w:szCs w:val="26"/>
        </w:rPr>
        <w:lastRenderedPageBreak/>
        <w:t xml:space="preserve">предельной </w:t>
      </w:r>
      <w:proofErr w:type="spellStart"/>
      <w:r w:rsidRPr="00627182">
        <w:rPr>
          <w:sz w:val="26"/>
          <w:szCs w:val="26"/>
        </w:rPr>
        <w:t>заполняемости</w:t>
      </w:r>
      <w:proofErr w:type="spellEnd"/>
      <w:r w:rsidRPr="00627182">
        <w:rPr>
          <w:sz w:val="26"/>
          <w:szCs w:val="26"/>
        </w:rPr>
        <w:t xml:space="preserve"> территории (помещения) в месте проведения публичного мероприятия;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 xml:space="preserve">- принять меры по недопущению превышения указанного в уведомлении на проведение публичного мероприятия количества участников публичного мероприятия, если превышение количества таких участников создает угрозу общественному порядку и (или) общественной безопасности, безопасности участников данного публичного мероприятия или других </w:t>
      </w:r>
      <w:proofErr w:type="gramStart"/>
      <w:r w:rsidRPr="00627182">
        <w:rPr>
          <w:sz w:val="26"/>
          <w:szCs w:val="26"/>
        </w:rPr>
        <w:t>лиц</w:t>
      </w:r>
      <w:proofErr w:type="gramEnd"/>
      <w:r w:rsidRPr="00627182">
        <w:rPr>
          <w:sz w:val="26"/>
          <w:szCs w:val="26"/>
        </w:rPr>
        <w:t xml:space="preserve"> либо угрозу причинения ущерба имуществу;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 xml:space="preserve">         - обеспечивать сохранность зеленых насаждений, помещений, зданий, строений, сооружений, оборудования, мебели, инвентаря и другого имущества в месте проведения публичного мероприятия;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- довести до сведения участников публичного мероприятия требование уполномоченного представителя органа исполнительной власти субъекта Российской Федерации или органа местного самоуправления о приостановлении или прекращении публичного мероприятия;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- иметь отличительный знак организатора публичного мероприятия. Уполномоченное им лицо также обязано иметь отличительный знак;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- требовать от участников публичного мероприятия не скрывать свое лицо, в том числе не использовать маски, средства маскировки, иные предметы, специально предназначенные для затруднения установления личности. Лица, не подчинившиеся законным требованиям организатора публичного мероприятия, могут быть удалены с места проведения данного публичного мероприятия.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 xml:space="preserve"> Организатор публичного мероприятия не вправе проводить его, если уведомление о проведении публичного мероприятия не было подано в </w:t>
      </w:r>
      <w:proofErr w:type="gramStart"/>
      <w:r w:rsidRPr="00627182">
        <w:rPr>
          <w:sz w:val="26"/>
          <w:szCs w:val="26"/>
        </w:rPr>
        <w:t>срок</w:t>
      </w:r>
      <w:proofErr w:type="gramEnd"/>
      <w:r w:rsidRPr="00627182">
        <w:rPr>
          <w:sz w:val="26"/>
          <w:szCs w:val="26"/>
        </w:rPr>
        <w:t xml:space="preserve"> либо если с органом исполнительной власти субъекта Российской Федерации или органом местного самоуправления не было согласовано изменение по их мотивированному предложению места и (или) времени проведения публичного мероприятия.</w:t>
      </w:r>
      <w:bookmarkStart w:id="1" w:name="50402"/>
      <w:bookmarkEnd w:id="1"/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 xml:space="preserve">Уведомление о проведении публичного мероприятия (за исключением собрания и пикетирования, проводимого одним участником без использования быстровозводимой сборно-разборной конструкции) подается его организатором в письменной форме в орган исполнительной власти субъекта Российской Федерации или орган местного самоуправления в срок не ранее 15 и не позднее 10 дней до дня проведения публичного мероприятия. </w:t>
      </w:r>
      <w:proofErr w:type="gramStart"/>
      <w:r w:rsidRPr="00627182">
        <w:rPr>
          <w:sz w:val="26"/>
          <w:szCs w:val="26"/>
        </w:rPr>
        <w:t>При проведении пикетирования группой лиц либо пикетирования, осуществляемого одним участником с использованием быстровозводимой сборно-разборной конструкции, создающей препятствия для движения пешеходов и транспортных средств, уведомление о проведении публичного мероприятия может подаваться в срок не позднее трех дней до дня его проведения, а если указанные дни совпадают с воскресеньем и (или) нерабочим праздничным днем (нерабочими праздничными днями), - не позднее четырех дней до</w:t>
      </w:r>
      <w:proofErr w:type="gramEnd"/>
      <w:r w:rsidRPr="00627182">
        <w:rPr>
          <w:sz w:val="26"/>
          <w:szCs w:val="26"/>
        </w:rPr>
        <w:t xml:space="preserve"> дня его проведения. 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Если срок подачи уведомления о проведении публичного мероприятия полностью совпадает с нерабочими праздничными днями, уведомление может быть подано в последний рабочий день, предшествующий нерабочим праздничным дням.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 xml:space="preserve"> Уведомление о пикетировании, осуществляемом одним участником, не требуется, за исключением случая, если этот участник предполагает использовать быстровозводимую сборно-разборную конструкцию. Минимальное допустимое расстояние между лицами, осуществляющими указанное пикетирование, </w:t>
      </w:r>
      <w:r w:rsidRPr="00627182">
        <w:rPr>
          <w:sz w:val="26"/>
          <w:szCs w:val="26"/>
        </w:rPr>
        <w:lastRenderedPageBreak/>
        <w:t xml:space="preserve">определяется законом субъекта Российской Федерации. Указанное минимальное расстояние не может быть более пятидесяти метров. </w:t>
      </w:r>
      <w:proofErr w:type="gramStart"/>
      <w:r w:rsidRPr="00627182">
        <w:rPr>
          <w:sz w:val="26"/>
          <w:szCs w:val="26"/>
        </w:rPr>
        <w:t>Совокупность актов пикетирования, осуществляемого одним участником, объединенных единым замыслом и общей организацией, может быть признана решением суда по конкретному гражданскому, административному или уголовному делу одним публичным мероприятием.</w:t>
      </w:r>
      <w:proofErr w:type="gramEnd"/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 xml:space="preserve"> Порядок подачи уведомления о проведении публичного мероприятия в орган исполнительной власти субъекта Российской Федерации или орган местного самоуправления регламентируется соответствующим законом субъекта Российской Федерации.</w:t>
      </w:r>
    </w:p>
    <w:p w:rsidR="00845969" w:rsidRPr="00627182" w:rsidRDefault="00845969" w:rsidP="00845969">
      <w:pPr>
        <w:ind w:firstLine="720"/>
        <w:jc w:val="both"/>
        <w:rPr>
          <w:sz w:val="26"/>
          <w:szCs w:val="26"/>
        </w:rPr>
      </w:pPr>
      <w:proofErr w:type="gramStart"/>
      <w:r w:rsidRPr="00627182">
        <w:rPr>
          <w:sz w:val="26"/>
          <w:szCs w:val="26"/>
        </w:rPr>
        <w:t>Организатор публичного мероприятия и иные граждане с момента подачи </w:t>
      </w:r>
      <w:hyperlink r:id="rId6" w:anchor="207" w:history="1">
        <w:r w:rsidRPr="00627182">
          <w:rPr>
            <w:rStyle w:val="a3"/>
            <w:sz w:val="26"/>
            <w:szCs w:val="26"/>
          </w:rPr>
          <w:t>уведомления</w:t>
        </w:r>
      </w:hyperlink>
      <w:r w:rsidRPr="00627182">
        <w:rPr>
          <w:sz w:val="26"/>
          <w:szCs w:val="26"/>
        </w:rPr>
        <w:t> о проведении публичного мероприятия имеют право беспрепятственно проводить предварительную агитацию среди граждан, сообщая им информацию о месте (местах), времени, целях проведения публичного мероприятия и иную информацию, связанную с подготовкой и проведением публичного мероприятия, а также призывать граждан и их объединения принять участие в готовящемся публичном мероприятии.</w:t>
      </w:r>
      <w:proofErr w:type="gramEnd"/>
    </w:p>
    <w:p w:rsidR="00845969" w:rsidRPr="00627182" w:rsidRDefault="00845969" w:rsidP="00845969">
      <w:pPr>
        <w:ind w:firstLine="720"/>
        <w:jc w:val="both"/>
        <w:rPr>
          <w:sz w:val="26"/>
          <w:szCs w:val="26"/>
        </w:rPr>
      </w:pPr>
      <w:bookmarkStart w:id="2" w:name="1002"/>
      <w:bookmarkEnd w:id="2"/>
      <w:r w:rsidRPr="00627182">
        <w:rPr>
          <w:sz w:val="26"/>
          <w:szCs w:val="26"/>
        </w:rPr>
        <w:t>Для проведения предварительной агитации могут использоваться средства массовой информации, устные призывы, распространяться листовки, плакаты и объявления, использоваться иные не запрещенные законодательством Российской Федерации формы агитации.</w:t>
      </w:r>
    </w:p>
    <w:p w:rsidR="00845969" w:rsidRPr="00627182" w:rsidRDefault="00845969" w:rsidP="00845969">
      <w:pPr>
        <w:ind w:firstLine="720"/>
        <w:jc w:val="both"/>
        <w:rPr>
          <w:sz w:val="26"/>
          <w:szCs w:val="26"/>
        </w:rPr>
      </w:pPr>
      <w:bookmarkStart w:id="3" w:name="1003"/>
      <w:bookmarkEnd w:id="3"/>
      <w:r w:rsidRPr="00627182">
        <w:rPr>
          <w:sz w:val="26"/>
          <w:szCs w:val="26"/>
        </w:rPr>
        <w:t>Недопустимо проведение предварительной агитации в формах, оскорбляющих и унижающих достоинство человека и гражданина.</w:t>
      </w:r>
      <w:bookmarkStart w:id="4" w:name="1004"/>
      <w:bookmarkStart w:id="5" w:name="1005"/>
      <w:bookmarkStart w:id="6" w:name="1101"/>
      <w:bookmarkEnd w:id="4"/>
      <w:bookmarkEnd w:id="5"/>
      <w:bookmarkEnd w:id="6"/>
    </w:p>
    <w:p w:rsidR="00845969" w:rsidRPr="00627182" w:rsidRDefault="00845969" w:rsidP="00845969">
      <w:pPr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Материально-техническое обеспечение проведения </w:t>
      </w:r>
      <w:hyperlink r:id="rId7" w:anchor="201" w:history="1">
        <w:r w:rsidRPr="00627182">
          <w:rPr>
            <w:rStyle w:val="a3"/>
            <w:sz w:val="26"/>
            <w:szCs w:val="26"/>
          </w:rPr>
          <w:t>публичного мероприятия</w:t>
        </w:r>
      </w:hyperlink>
      <w:r w:rsidRPr="00627182">
        <w:rPr>
          <w:sz w:val="26"/>
          <w:szCs w:val="26"/>
        </w:rPr>
        <w:t> осуществляется его организатором и участниками за счет собственных средств, а также за счет средств и имущества, собранных и (или) переданных для проведения данного публичного мероприятия, если федеральными законами, актами Правительства Российской Федерации, законами субъекта Российской Федерации не установлено иное.</w:t>
      </w:r>
    </w:p>
    <w:p w:rsidR="00845969" w:rsidRPr="00627182" w:rsidRDefault="00845969" w:rsidP="00845969">
      <w:pPr>
        <w:shd w:val="clear" w:color="auto" w:fill="FFFFFF"/>
        <w:ind w:firstLine="720"/>
        <w:jc w:val="both"/>
        <w:rPr>
          <w:sz w:val="26"/>
          <w:szCs w:val="26"/>
          <w:lang w:eastAsia="ru-RU"/>
        </w:rPr>
      </w:pPr>
      <w:r w:rsidRPr="00627182">
        <w:rPr>
          <w:sz w:val="26"/>
          <w:szCs w:val="26"/>
          <w:lang w:eastAsia="ru-RU"/>
        </w:rPr>
        <w:t>Поддержание общественного порядка, регулирование дорожного движения, санитарное и медицинское обслуживание в целях обеспечения проведения публичного мероприятия осуществляются на безвозмездной основе.</w:t>
      </w:r>
    </w:p>
    <w:p w:rsidR="00845969" w:rsidRPr="00627182" w:rsidRDefault="00845969" w:rsidP="00845969">
      <w:pPr>
        <w:ind w:firstLine="720"/>
        <w:jc w:val="both"/>
        <w:rPr>
          <w:b/>
          <w:sz w:val="26"/>
          <w:szCs w:val="26"/>
        </w:rPr>
      </w:pPr>
      <w:r w:rsidRPr="00627182">
        <w:rPr>
          <w:b/>
          <w:sz w:val="26"/>
          <w:szCs w:val="26"/>
        </w:rPr>
        <w:t>Во время проведения публичного мероприятия его участники обязаны:</w:t>
      </w:r>
    </w:p>
    <w:p w:rsidR="00845969" w:rsidRPr="00627182" w:rsidRDefault="00845969" w:rsidP="00845969">
      <w:pPr>
        <w:ind w:firstLine="720"/>
        <w:jc w:val="both"/>
        <w:rPr>
          <w:sz w:val="26"/>
          <w:szCs w:val="26"/>
        </w:rPr>
      </w:pPr>
      <w:bookmarkStart w:id="7" w:name="60301"/>
      <w:bookmarkEnd w:id="7"/>
      <w:r w:rsidRPr="00627182">
        <w:rPr>
          <w:sz w:val="26"/>
          <w:szCs w:val="26"/>
        </w:rPr>
        <w:t>- выполнять все законные требования организатора публичного мероприятия, уполномоченных им лиц, уполномоченного представителя органа исполнительной власти субъекта Российской Федерации или органа местного самоуправления и сотрудников органов внутренних дел;</w:t>
      </w:r>
    </w:p>
    <w:p w:rsidR="00845969" w:rsidRPr="00627182" w:rsidRDefault="00845969" w:rsidP="00845969">
      <w:pPr>
        <w:ind w:firstLine="720"/>
        <w:jc w:val="both"/>
        <w:rPr>
          <w:sz w:val="26"/>
          <w:szCs w:val="26"/>
        </w:rPr>
      </w:pPr>
      <w:bookmarkStart w:id="8" w:name="60302"/>
      <w:bookmarkEnd w:id="8"/>
      <w:r w:rsidRPr="00627182">
        <w:rPr>
          <w:sz w:val="26"/>
          <w:szCs w:val="26"/>
        </w:rPr>
        <w:t>- соблюдать общественный порядок и </w:t>
      </w:r>
      <w:hyperlink r:id="rId8" w:anchor="208" w:history="1">
        <w:r w:rsidRPr="00627182">
          <w:rPr>
            <w:rStyle w:val="a3"/>
            <w:sz w:val="26"/>
            <w:szCs w:val="26"/>
          </w:rPr>
          <w:t>регламент</w:t>
        </w:r>
      </w:hyperlink>
      <w:r w:rsidRPr="00627182">
        <w:rPr>
          <w:sz w:val="26"/>
          <w:szCs w:val="26"/>
        </w:rPr>
        <w:t> проведения публичного мероприятия;</w:t>
      </w:r>
    </w:p>
    <w:p w:rsidR="00845969" w:rsidRPr="00627182" w:rsidRDefault="00845969" w:rsidP="00845969">
      <w:pPr>
        <w:ind w:firstLine="720"/>
        <w:jc w:val="both"/>
        <w:rPr>
          <w:sz w:val="26"/>
          <w:szCs w:val="26"/>
        </w:rPr>
      </w:pPr>
      <w:bookmarkStart w:id="9" w:name="60303"/>
      <w:bookmarkEnd w:id="9"/>
      <w:r w:rsidRPr="00627182">
        <w:rPr>
          <w:sz w:val="26"/>
          <w:szCs w:val="26"/>
        </w:rPr>
        <w:t>- соблюдать требования по обеспечению транспортной безопасности и безопасности дорожного движения, предусмотренные федеральными законами и иными нормативными правовыми актами, если публичное мероприятие проводится с использованием транспортных средств.</w:t>
      </w:r>
      <w:bookmarkStart w:id="10" w:name="1102"/>
      <w:bookmarkStart w:id="11" w:name="16"/>
      <w:bookmarkEnd w:id="10"/>
      <w:bookmarkEnd w:id="11"/>
    </w:p>
    <w:p w:rsidR="00845969" w:rsidRPr="00627182" w:rsidRDefault="00845969" w:rsidP="00845969">
      <w:pPr>
        <w:ind w:firstLine="720"/>
        <w:jc w:val="both"/>
        <w:rPr>
          <w:b/>
          <w:sz w:val="26"/>
          <w:szCs w:val="26"/>
        </w:rPr>
      </w:pPr>
      <w:r w:rsidRPr="00627182">
        <w:rPr>
          <w:b/>
          <w:sz w:val="26"/>
          <w:szCs w:val="26"/>
        </w:rPr>
        <w:t>Основаниями прекращения публичного мероприятия являются:</w:t>
      </w:r>
    </w:p>
    <w:p w:rsidR="00845969" w:rsidRPr="00627182" w:rsidRDefault="00845969" w:rsidP="00845969">
      <w:pPr>
        <w:ind w:firstLine="720"/>
        <w:jc w:val="both"/>
        <w:rPr>
          <w:sz w:val="26"/>
          <w:szCs w:val="26"/>
        </w:rPr>
      </w:pPr>
      <w:bookmarkStart w:id="12" w:name="1601"/>
      <w:bookmarkEnd w:id="12"/>
      <w:r w:rsidRPr="00627182">
        <w:rPr>
          <w:sz w:val="26"/>
          <w:szCs w:val="26"/>
        </w:rPr>
        <w:t>- создание реальной угрозы для жизни и здоровья граждан, а также для имущества физических и юридических лиц;</w:t>
      </w:r>
    </w:p>
    <w:p w:rsidR="00845969" w:rsidRPr="00627182" w:rsidRDefault="00845969" w:rsidP="00845969">
      <w:pPr>
        <w:ind w:firstLine="720"/>
        <w:jc w:val="both"/>
        <w:rPr>
          <w:sz w:val="26"/>
          <w:szCs w:val="26"/>
        </w:rPr>
      </w:pPr>
      <w:bookmarkStart w:id="13" w:name="1602"/>
      <w:bookmarkEnd w:id="13"/>
      <w:r w:rsidRPr="00627182">
        <w:rPr>
          <w:sz w:val="26"/>
          <w:szCs w:val="26"/>
        </w:rPr>
        <w:t>- совершение участниками </w:t>
      </w:r>
      <w:hyperlink r:id="rId9" w:anchor="201" w:history="1">
        <w:r w:rsidRPr="00627182">
          <w:rPr>
            <w:rStyle w:val="a3"/>
            <w:sz w:val="26"/>
            <w:szCs w:val="26"/>
          </w:rPr>
          <w:t>публичного мероприятия</w:t>
        </w:r>
      </w:hyperlink>
      <w:r w:rsidRPr="00627182">
        <w:rPr>
          <w:sz w:val="26"/>
          <w:szCs w:val="26"/>
        </w:rPr>
        <w:t xml:space="preserve"> противоправных действий и умышленное нарушение организатором публичного мероприятия требований Федерального закона  от 19.06. 2004 № 54-ФЗ «О собраниях, митингах, </w:t>
      </w:r>
      <w:r w:rsidRPr="00627182">
        <w:rPr>
          <w:sz w:val="26"/>
          <w:szCs w:val="26"/>
        </w:rPr>
        <w:lastRenderedPageBreak/>
        <w:t>демонстрациях, шествиях и пикетированиях», касающихся порядка проведения публичного мероприятия;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 xml:space="preserve">- неисполнение организатором публичного мероприятия обязанностей, предусмотренных </w:t>
      </w:r>
      <w:proofErr w:type="gramStart"/>
      <w:r w:rsidRPr="00627182">
        <w:rPr>
          <w:sz w:val="26"/>
          <w:szCs w:val="26"/>
        </w:rPr>
        <w:t>ч</w:t>
      </w:r>
      <w:proofErr w:type="gramEnd"/>
      <w:r w:rsidRPr="00627182">
        <w:rPr>
          <w:sz w:val="26"/>
          <w:szCs w:val="26"/>
        </w:rPr>
        <w:t>.4 ст.5 Федерального закона  от 19.06. 2004 № 54-ФЗ «О собраниях, митингах, демонстрациях, шествиях и пикетированиях» настоящего Федерального закона.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bookmarkStart w:id="14" w:name="1703"/>
      <w:bookmarkEnd w:id="14"/>
      <w:r w:rsidRPr="00627182">
        <w:rPr>
          <w:sz w:val="26"/>
          <w:szCs w:val="26"/>
        </w:rPr>
        <w:t>В случае принятия решения о прекращении публичного мероприятия уполномоченный представитель органа исполнительной власти субъекта Российской Федерации или органа местного самоуправления: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- дает указание организатору публичного мероприятия прекратить публичное мероприятие, обосновав причину его прекращения, и в течение 24 часов оформляет данное указание письменно с вручением организатору публичного мероприятия;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- устанавливает время для выполнения указания о прекращении публичного мероприятия;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- в случае невыполнения организатором публичного мероприятия указания о его прекращении обращается непосредственно к участникам публичного мероприятия и устанавливает дополнительное время для выполнения указания о прекращении публичного мероприятия.</w:t>
      </w:r>
    </w:p>
    <w:p w:rsidR="00845969" w:rsidRPr="00627182" w:rsidRDefault="00845969" w:rsidP="00845969">
      <w:pPr>
        <w:pStyle w:val="ConsPlusNormal"/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В случае невыполнения указания о прекращении публичного мероприятия сотрудники полиции принимают необходимые меры по прекращению публичного мероприятия, действуя при этом в соответствии с законодательством Российской Федерации.</w:t>
      </w:r>
    </w:p>
    <w:p w:rsidR="00845969" w:rsidRPr="00627182" w:rsidRDefault="00845969" w:rsidP="00845969">
      <w:pPr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Порядок прекращения публичного мероприятия, предусмотренный </w:t>
      </w:r>
      <w:hyperlink r:id="rId10" w:anchor="1701" w:history="1">
        <w:proofErr w:type="gramStart"/>
        <w:r w:rsidRPr="00627182">
          <w:rPr>
            <w:rStyle w:val="a3"/>
            <w:sz w:val="26"/>
            <w:szCs w:val="26"/>
          </w:rPr>
          <w:t>ч</w:t>
        </w:r>
        <w:proofErr w:type="gramEnd"/>
        <w:r w:rsidRPr="00627182">
          <w:rPr>
            <w:rStyle w:val="a3"/>
            <w:sz w:val="26"/>
            <w:szCs w:val="26"/>
          </w:rPr>
          <w:t>. 1</w:t>
        </w:r>
      </w:hyperlink>
      <w:r w:rsidRPr="00627182">
        <w:rPr>
          <w:sz w:val="26"/>
          <w:szCs w:val="26"/>
        </w:rPr>
        <w:t> ст. 17 Федерального закона  от 19.06.2004 № 54-ФЗ «О собраниях, митингах, демонстрациях, шествиях и пикетированиях», не применяется в случае возникновения массовых беспорядков, погромов, поджогов и в других случаях, требующих экстренных действий. В этих случаях прекращение публичного мероприятия осуществляется в соответствии с законодательством Российской Федерации.</w:t>
      </w:r>
      <w:bookmarkStart w:id="15" w:name="1704"/>
      <w:bookmarkStart w:id="16" w:name="Par16"/>
      <w:bookmarkEnd w:id="15"/>
      <w:bookmarkEnd w:id="16"/>
    </w:p>
    <w:p w:rsidR="00845969" w:rsidRPr="00627182" w:rsidRDefault="00845969" w:rsidP="00845969">
      <w:pPr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Неисполнение законных требований сотрудников полиции или неповиновение (сопротивление) им отдельных участников публичного мероприятия влечет за собой ответственность этих участников, предусмотренную </w:t>
      </w:r>
      <w:hyperlink r:id="rId11" w:anchor="19301" w:history="1">
        <w:r w:rsidRPr="00627182">
          <w:rPr>
            <w:rStyle w:val="a3"/>
            <w:sz w:val="26"/>
            <w:szCs w:val="26"/>
          </w:rPr>
          <w:t>законодательством</w:t>
        </w:r>
      </w:hyperlink>
      <w:r w:rsidRPr="00627182">
        <w:rPr>
          <w:sz w:val="26"/>
          <w:szCs w:val="26"/>
        </w:rPr>
        <w:t> Российской Федерации.</w:t>
      </w:r>
    </w:p>
    <w:p w:rsidR="00845969" w:rsidRDefault="00845969" w:rsidP="00845969">
      <w:pPr>
        <w:ind w:firstLine="720"/>
        <w:jc w:val="both"/>
        <w:rPr>
          <w:sz w:val="26"/>
          <w:szCs w:val="26"/>
        </w:rPr>
      </w:pPr>
      <w:r w:rsidRPr="00627182">
        <w:rPr>
          <w:sz w:val="26"/>
          <w:szCs w:val="26"/>
        </w:rPr>
        <w:t>Решения и действия (бездействие) органов государственной власти, органов местного самоуправления, общественных объединений, должностных лиц, нарушающие право граждан на проведение публичного мероприятия, могут быть обжалованы в суд в порядке, установленном </w:t>
      </w:r>
      <w:hyperlink r:id="rId12" w:anchor="1025" w:history="1">
        <w:r w:rsidRPr="00627182">
          <w:rPr>
            <w:rStyle w:val="a3"/>
            <w:sz w:val="26"/>
            <w:szCs w:val="26"/>
          </w:rPr>
          <w:t>законодательством</w:t>
        </w:r>
      </w:hyperlink>
      <w:r w:rsidRPr="00627182">
        <w:rPr>
          <w:sz w:val="26"/>
          <w:szCs w:val="26"/>
        </w:rPr>
        <w:t> Российской Федерации.</w:t>
      </w:r>
    </w:p>
    <w:p w:rsidR="00845969" w:rsidRDefault="00845969" w:rsidP="00845969">
      <w:pPr>
        <w:jc w:val="both"/>
        <w:rPr>
          <w:sz w:val="22"/>
          <w:szCs w:val="22"/>
        </w:rPr>
      </w:pPr>
    </w:p>
    <w:p w:rsidR="00845969" w:rsidRDefault="00845969" w:rsidP="00845969">
      <w:pPr>
        <w:jc w:val="both"/>
        <w:rPr>
          <w:sz w:val="22"/>
          <w:szCs w:val="22"/>
        </w:rPr>
      </w:pPr>
    </w:p>
    <w:p w:rsidR="00845969" w:rsidRDefault="00845969" w:rsidP="00845969">
      <w:pPr>
        <w:jc w:val="both"/>
        <w:rPr>
          <w:sz w:val="22"/>
          <w:szCs w:val="22"/>
        </w:rPr>
      </w:pPr>
    </w:p>
    <w:p w:rsidR="00845969" w:rsidRDefault="00845969" w:rsidP="00845969">
      <w:pPr>
        <w:jc w:val="both"/>
        <w:rPr>
          <w:sz w:val="22"/>
          <w:szCs w:val="22"/>
        </w:rPr>
      </w:pPr>
    </w:p>
    <w:p w:rsidR="00845969" w:rsidRDefault="00845969" w:rsidP="00845969">
      <w:pPr>
        <w:jc w:val="both"/>
        <w:rPr>
          <w:sz w:val="22"/>
          <w:szCs w:val="22"/>
        </w:rPr>
      </w:pPr>
    </w:p>
    <w:p w:rsidR="00845969" w:rsidRDefault="00845969" w:rsidP="00845969">
      <w:pPr>
        <w:jc w:val="both"/>
        <w:rPr>
          <w:sz w:val="22"/>
          <w:szCs w:val="22"/>
        </w:rPr>
      </w:pPr>
    </w:p>
    <w:p w:rsidR="00845969" w:rsidRDefault="00845969" w:rsidP="00845969">
      <w:pPr>
        <w:jc w:val="both"/>
        <w:rPr>
          <w:sz w:val="22"/>
          <w:szCs w:val="22"/>
        </w:rPr>
      </w:pPr>
    </w:p>
    <w:p w:rsidR="00845969" w:rsidRPr="0036741E" w:rsidRDefault="00845969" w:rsidP="008459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исп. </w:t>
      </w:r>
      <w:proofErr w:type="spellStart"/>
      <w:r w:rsidRPr="0036741E">
        <w:rPr>
          <w:sz w:val="22"/>
          <w:szCs w:val="22"/>
        </w:rPr>
        <w:t>Мазуренко</w:t>
      </w:r>
      <w:proofErr w:type="spellEnd"/>
      <w:r w:rsidRPr="0036741E">
        <w:rPr>
          <w:sz w:val="22"/>
          <w:szCs w:val="22"/>
        </w:rPr>
        <w:t xml:space="preserve"> А.В.</w:t>
      </w:r>
    </w:p>
    <w:p w:rsidR="00845969" w:rsidRDefault="00845969" w:rsidP="00845969">
      <w:pPr>
        <w:jc w:val="both"/>
        <w:rPr>
          <w:rFonts w:cs="Times New Roman"/>
          <w:sz w:val="28"/>
          <w:szCs w:val="28"/>
        </w:rPr>
      </w:pPr>
      <w:r w:rsidRPr="0036741E">
        <w:rPr>
          <w:sz w:val="22"/>
          <w:szCs w:val="22"/>
        </w:rPr>
        <w:t>8(4932) 37-20-53</w:t>
      </w:r>
    </w:p>
    <w:p w:rsidR="00263A59" w:rsidRDefault="00263A59"/>
    <w:sectPr w:rsidR="00263A59" w:rsidSect="009405FD">
      <w:footerReference w:type="even" r:id="rId13"/>
      <w:footerReference w:type="default" r:id="rId14"/>
      <w:pgSz w:w="11906" w:h="16838"/>
      <w:pgMar w:top="1134" w:right="926" w:bottom="539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FC5" w:rsidRDefault="00845969" w:rsidP="007F7F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27FC5" w:rsidRDefault="00845969" w:rsidP="007F7FD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FC5" w:rsidRDefault="00845969" w:rsidP="007F7FD9">
    <w:pPr>
      <w:pStyle w:val="a4"/>
      <w:framePr w:wrap="around" w:vAnchor="text" w:hAnchor="margin" w:xAlign="right" w:y="1"/>
      <w:rPr>
        <w:rStyle w:val="a6"/>
      </w:rPr>
    </w:pPr>
  </w:p>
  <w:p w:rsidR="00727FC5" w:rsidRDefault="00845969" w:rsidP="007F7FD9">
    <w:pPr>
      <w:pStyle w:val="a4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5969"/>
    <w:rsid w:val="00263A59"/>
    <w:rsid w:val="00845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6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45969"/>
    <w:rPr>
      <w:color w:val="0000FF"/>
      <w:u w:val="single"/>
    </w:rPr>
  </w:style>
  <w:style w:type="paragraph" w:styleId="a4">
    <w:name w:val="footer"/>
    <w:basedOn w:val="a"/>
    <w:link w:val="a5"/>
    <w:rsid w:val="00845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45969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6">
    <w:name w:val="page number"/>
    <w:basedOn w:val="a0"/>
    <w:rsid w:val="00845969"/>
  </w:style>
  <w:style w:type="paragraph" w:customStyle="1" w:styleId="ConsPlusNormal">
    <w:name w:val="ConsPlusNormal"/>
    <w:rsid w:val="008459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35831/1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2135831/1/" TargetMode="External"/><Relationship Id="rId12" Type="http://schemas.openxmlformats.org/officeDocument/2006/relationships/hyperlink" Target="http://base.garant.ru/12128809/26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ase.garant.ru/12135831/1/" TargetMode="External"/><Relationship Id="rId11" Type="http://schemas.openxmlformats.org/officeDocument/2006/relationships/hyperlink" Target="http://base.garant.ru/12125267/19/" TargetMode="External"/><Relationship Id="rId5" Type="http://schemas.openxmlformats.org/officeDocument/2006/relationships/hyperlink" Target="http://base.garant.ru/12135831/2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base.garant.ru/12135831/2/" TargetMode="External"/><Relationship Id="rId4" Type="http://schemas.openxmlformats.org/officeDocument/2006/relationships/hyperlink" Target="http://base.garant.ru/12135831/1/" TargetMode="External"/><Relationship Id="rId9" Type="http://schemas.openxmlformats.org/officeDocument/2006/relationships/hyperlink" Target="http://base.garant.ru/12135831/1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1807</Words>
  <Characters>10306</Characters>
  <Application>Microsoft Office Word</Application>
  <DocSecurity>0</DocSecurity>
  <Lines>85</Lines>
  <Paragraphs>24</Paragraphs>
  <ScaleCrop>false</ScaleCrop>
  <Company>Ya Blondinko Edition</Company>
  <LinksUpToDate>false</LinksUpToDate>
  <CharactersWithSpaces>12089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</dc:creator>
  <cp:keywords/>
  <dc:description/>
  <cp:lastModifiedBy>profsouz</cp:lastModifiedBy>
  <cp:revision>1</cp:revision>
  <dcterms:created xsi:type="dcterms:W3CDTF">2016-03-28T09:59:00Z</dcterms:created>
  <dcterms:modified xsi:type="dcterms:W3CDTF">2016-03-28T10:00:00Z</dcterms:modified>
</cp:coreProperties>
</file>