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9CAFC6" w14:textId="77777777" w:rsidR="00DA088C" w:rsidRPr="00223700" w:rsidRDefault="00DA088C" w:rsidP="00DA088C">
      <w:pPr>
        <w:ind w:left="5529"/>
        <w:rPr>
          <w:i/>
          <w:sz w:val="24"/>
          <w:szCs w:val="24"/>
        </w:rPr>
      </w:pPr>
      <w:r w:rsidRPr="00223700">
        <w:rPr>
          <w:i/>
          <w:sz w:val="24"/>
          <w:szCs w:val="24"/>
        </w:rPr>
        <w:t>Утверждено:</w:t>
      </w:r>
    </w:p>
    <w:p w14:paraId="2510328C" w14:textId="77777777" w:rsidR="00DA088C" w:rsidRPr="00223700" w:rsidRDefault="00DA088C" w:rsidP="00DA088C">
      <w:pPr>
        <w:ind w:left="5529"/>
        <w:rPr>
          <w:i/>
          <w:sz w:val="24"/>
          <w:szCs w:val="24"/>
        </w:rPr>
      </w:pPr>
      <w:r w:rsidRPr="00223700">
        <w:rPr>
          <w:i/>
          <w:sz w:val="24"/>
          <w:szCs w:val="24"/>
        </w:rPr>
        <w:t xml:space="preserve">Решением от </w:t>
      </w:r>
      <w:proofErr w:type="gramStart"/>
      <w:r w:rsidRPr="00223700">
        <w:rPr>
          <w:i/>
          <w:sz w:val="24"/>
          <w:szCs w:val="24"/>
        </w:rPr>
        <w:t>23.07.2024  №</w:t>
      </w:r>
      <w:proofErr w:type="gramEnd"/>
      <w:r w:rsidRPr="00223700">
        <w:rPr>
          <w:i/>
          <w:sz w:val="24"/>
          <w:szCs w:val="24"/>
        </w:rPr>
        <w:t xml:space="preserve">1-3 </w:t>
      </w:r>
      <w:r w:rsidRPr="00223700">
        <w:rPr>
          <w:i/>
          <w:sz w:val="24"/>
          <w:szCs w:val="24"/>
        </w:rPr>
        <w:br/>
        <w:t>заседания Постоянной комиссии Генерального Совета ФНПР  по защите социально-экономических прав трудящихся женщин</w:t>
      </w:r>
    </w:p>
    <w:p w14:paraId="796FE2BF" w14:textId="77777777" w:rsidR="00DA088C" w:rsidRDefault="00DA088C" w:rsidP="00DA088C">
      <w:pPr>
        <w:ind w:left="5812"/>
      </w:pPr>
    </w:p>
    <w:p w14:paraId="545ABAF0" w14:textId="77777777" w:rsidR="00DA088C" w:rsidRDefault="00DA088C" w:rsidP="00DA088C"/>
    <w:p w14:paraId="37C26546" w14:textId="77777777" w:rsidR="00DA088C" w:rsidRPr="00223700" w:rsidRDefault="00DA088C" w:rsidP="00DA088C">
      <w:pPr>
        <w:jc w:val="center"/>
        <w:rPr>
          <w:b/>
          <w:sz w:val="28"/>
          <w:szCs w:val="28"/>
        </w:rPr>
      </w:pPr>
      <w:r w:rsidRPr="00223700">
        <w:rPr>
          <w:b/>
          <w:sz w:val="28"/>
          <w:szCs w:val="28"/>
        </w:rPr>
        <w:t xml:space="preserve">ПОЛОЖЕНИЕ </w:t>
      </w:r>
    </w:p>
    <w:p w14:paraId="37B41156" w14:textId="77777777" w:rsidR="00DA088C" w:rsidRPr="00223700" w:rsidRDefault="00DA088C" w:rsidP="00DA088C">
      <w:pPr>
        <w:jc w:val="center"/>
        <w:rPr>
          <w:b/>
          <w:sz w:val="28"/>
          <w:szCs w:val="28"/>
        </w:rPr>
      </w:pPr>
      <w:r w:rsidRPr="00223700">
        <w:rPr>
          <w:b/>
          <w:sz w:val="28"/>
          <w:szCs w:val="28"/>
        </w:rPr>
        <w:t>О ПРЕМИИ «МЯГКАЯ СИЛА»</w:t>
      </w:r>
    </w:p>
    <w:p w14:paraId="1209E118" w14:textId="77777777" w:rsidR="00DA088C" w:rsidRPr="00223700" w:rsidRDefault="00DA088C" w:rsidP="00DA088C">
      <w:pPr>
        <w:jc w:val="center"/>
        <w:rPr>
          <w:b/>
          <w:sz w:val="28"/>
          <w:szCs w:val="28"/>
        </w:rPr>
      </w:pPr>
      <w:r w:rsidRPr="00223700">
        <w:rPr>
          <w:b/>
          <w:sz w:val="28"/>
          <w:szCs w:val="28"/>
        </w:rPr>
        <w:t>Постоянной комиссии Генерального Совета Федерации Независимых Профсоюзов России по защите социально-экономических прав трудящихся женщин в 2024 году.</w:t>
      </w:r>
    </w:p>
    <w:p w14:paraId="200D08D2" w14:textId="77777777" w:rsidR="00DA088C" w:rsidRPr="00223700" w:rsidRDefault="00DA088C" w:rsidP="00DA088C">
      <w:pPr>
        <w:rPr>
          <w:sz w:val="28"/>
          <w:szCs w:val="28"/>
        </w:rPr>
      </w:pPr>
      <w:r w:rsidRPr="00223700">
        <w:rPr>
          <w:sz w:val="28"/>
          <w:szCs w:val="28"/>
        </w:rPr>
        <w:t xml:space="preserve"> </w:t>
      </w:r>
    </w:p>
    <w:p w14:paraId="2F18357C" w14:textId="77777777" w:rsidR="00DA088C" w:rsidRPr="00223700" w:rsidRDefault="00DA088C" w:rsidP="00DA088C">
      <w:pPr>
        <w:jc w:val="both"/>
        <w:rPr>
          <w:b/>
          <w:sz w:val="28"/>
          <w:szCs w:val="28"/>
        </w:rPr>
      </w:pPr>
      <w:r w:rsidRPr="00223700">
        <w:rPr>
          <w:b/>
          <w:sz w:val="28"/>
          <w:szCs w:val="28"/>
        </w:rPr>
        <w:t>1. Основные положения.</w:t>
      </w:r>
    </w:p>
    <w:p w14:paraId="4EC89DAE" w14:textId="77777777" w:rsidR="00DA088C" w:rsidRPr="00223700" w:rsidRDefault="00DA088C" w:rsidP="00DA088C">
      <w:pPr>
        <w:jc w:val="both"/>
        <w:rPr>
          <w:sz w:val="28"/>
          <w:szCs w:val="28"/>
        </w:rPr>
      </w:pPr>
      <w:r w:rsidRPr="00223700">
        <w:rPr>
          <w:sz w:val="28"/>
          <w:szCs w:val="28"/>
        </w:rPr>
        <w:t xml:space="preserve">Премия «Мягкая сила» (далее - Премия) является инструментом поощрения и стимулирования работы по созданию и развитию профсоюзных женсоветов (женских комиссий), эффективной защите прав и интересов женщин-членов профсоюзов, а также инструментом общественного признания заслуг женщин - профсоюзных лидеров. </w:t>
      </w:r>
    </w:p>
    <w:p w14:paraId="0155E891" w14:textId="77777777" w:rsidR="00DA088C" w:rsidRPr="00223700" w:rsidRDefault="00DA088C" w:rsidP="00DA088C">
      <w:pPr>
        <w:jc w:val="both"/>
        <w:rPr>
          <w:sz w:val="28"/>
          <w:szCs w:val="28"/>
        </w:rPr>
      </w:pPr>
      <w:r w:rsidRPr="00223700">
        <w:rPr>
          <w:sz w:val="28"/>
          <w:szCs w:val="28"/>
        </w:rPr>
        <w:t>Организаторы Премии</w:t>
      </w:r>
      <w:r w:rsidRPr="00223700">
        <w:rPr>
          <w:b/>
          <w:sz w:val="28"/>
          <w:szCs w:val="28"/>
        </w:rPr>
        <w:t xml:space="preserve"> - </w:t>
      </w:r>
      <w:r w:rsidRPr="00223700">
        <w:rPr>
          <w:sz w:val="28"/>
          <w:szCs w:val="28"/>
        </w:rPr>
        <w:t>Постоянная комиссия Генерального Совета Федерации Независимых Профсоюзов России по защите социально-экономических прав женщин (далее - Комиссия), АНО «Институт трудовых отношений и гражданского общества», Центральная профсоюзная газета «Солидарность».</w:t>
      </w:r>
    </w:p>
    <w:p w14:paraId="57C7B9AC" w14:textId="77777777" w:rsidR="00DA088C" w:rsidRPr="00223700" w:rsidRDefault="00DA088C" w:rsidP="00DA088C">
      <w:pPr>
        <w:jc w:val="both"/>
        <w:rPr>
          <w:sz w:val="28"/>
          <w:szCs w:val="28"/>
        </w:rPr>
      </w:pPr>
      <w:r w:rsidRPr="00223700">
        <w:rPr>
          <w:sz w:val="28"/>
          <w:szCs w:val="28"/>
        </w:rPr>
        <w:t>Символом Премии «Мягкая сила» является статуэтка «Бесстрашная девочка».</w:t>
      </w:r>
    </w:p>
    <w:p w14:paraId="242AE1C4" w14:textId="77777777" w:rsidR="00DA088C" w:rsidRPr="00223700" w:rsidRDefault="00DA088C" w:rsidP="00DA088C">
      <w:pPr>
        <w:jc w:val="both"/>
        <w:rPr>
          <w:sz w:val="28"/>
          <w:szCs w:val="28"/>
        </w:rPr>
      </w:pPr>
    </w:p>
    <w:p w14:paraId="1C23D8D3" w14:textId="77777777" w:rsidR="00DA088C" w:rsidRPr="00223700" w:rsidRDefault="00DA088C" w:rsidP="00DA088C">
      <w:pPr>
        <w:jc w:val="both"/>
        <w:rPr>
          <w:b/>
          <w:sz w:val="28"/>
          <w:szCs w:val="28"/>
        </w:rPr>
      </w:pPr>
      <w:r w:rsidRPr="00223700">
        <w:rPr>
          <w:b/>
          <w:sz w:val="28"/>
          <w:szCs w:val="28"/>
        </w:rPr>
        <w:t xml:space="preserve"> 2. Цели Премии:</w:t>
      </w:r>
    </w:p>
    <w:p w14:paraId="2641C81B" w14:textId="77777777" w:rsidR="00DA088C" w:rsidRPr="00223700" w:rsidRDefault="00DA088C" w:rsidP="00DA088C">
      <w:pPr>
        <w:jc w:val="both"/>
        <w:rPr>
          <w:sz w:val="28"/>
          <w:szCs w:val="28"/>
        </w:rPr>
      </w:pPr>
      <w:r w:rsidRPr="00223700">
        <w:rPr>
          <w:sz w:val="28"/>
          <w:szCs w:val="28"/>
        </w:rPr>
        <w:t xml:space="preserve">-  развитие системной работы профсоюзов </w:t>
      </w:r>
      <w:proofErr w:type="gramStart"/>
      <w:r w:rsidRPr="00223700">
        <w:rPr>
          <w:sz w:val="28"/>
          <w:szCs w:val="28"/>
        </w:rPr>
        <w:t>с  женщинами</w:t>
      </w:r>
      <w:proofErr w:type="gramEnd"/>
      <w:r w:rsidRPr="00223700">
        <w:rPr>
          <w:sz w:val="28"/>
          <w:szCs w:val="28"/>
        </w:rPr>
        <w:t>, повышение ее значимости и популяризация;</w:t>
      </w:r>
    </w:p>
    <w:p w14:paraId="44A68927" w14:textId="77777777" w:rsidR="00DA088C" w:rsidRPr="00223700" w:rsidRDefault="00DA088C" w:rsidP="00DA088C">
      <w:pPr>
        <w:jc w:val="both"/>
        <w:rPr>
          <w:sz w:val="28"/>
          <w:szCs w:val="28"/>
        </w:rPr>
      </w:pPr>
      <w:r w:rsidRPr="00223700">
        <w:rPr>
          <w:sz w:val="28"/>
          <w:szCs w:val="28"/>
        </w:rPr>
        <w:t>-  пропаганда идей профсоюзного движения;</w:t>
      </w:r>
    </w:p>
    <w:p w14:paraId="43E872BC" w14:textId="77777777" w:rsidR="00DA088C" w:rsidRPr="00223700" w:rsidRDefault="00DA088C" w:rsidP="00DA088C">
      <w:pPr>
        <w:jc w:val="both"/>
        <w:rPr>
          <w:sz w:val="28"/>
          <w:szCs w:val="28"/>
        </w:rPr>
      </w:pPr>
      <w:r w:rsidRPr="00223700">
        <w:rPr>
          <w:sz w:val="28"/>
          <w:szCs w:val="28"/>
        </w:rPr>
        <w:t>- выявление и общественное признание женщин, добивающихся успехов в деятельности своей профсоюзной организации;</w:t>
      </w:r>
    </w:p>
    <w:p w14:paraId="478680C5" w14:textId="77777777" w:rsidR="00DA088C" w:rsidRPr="00223700" w:rsidRDefault="00DA088C" w:rsidP="00DA088C">
      <w:pPr>
        <w:jc w:val="both"/>
        <w:rPr>
          <w:sz w:val="28"/>
          <w:szCs w:val="28"/>
        </w:rPr>
      </w:pPr>
      <w:r w:rsidRPr="00223700">
        <w:rPr>
          <w:sz w:val="28"/>
          <w:szCs w:val="28"/>
        </w:rPr>
        <w:t>- повышение социального статуса женщин и их роли в социально-экономическом развитии современного общества.</w:t>
      </w:r>
    </w:p>
    <w:p w14:paraId="0E06E3AE" w14:textId="77777777" w:rsidR="00DA088C" w:rsidRPr="00223700" w:rsidRDefault="00DA088C" w:rsidP="00DA088C">
      <w:pPr>
        <w:jc w:val="both"/>
        <w:rPr>
          <w:sz w:val="28"/>
          <w:szCs w:val="28"/>
        </w:rPr>
      </w:pPr>
    </w:p>
    <w:p w14:paraId="39594315" w14:textId="77777777" w:rsidR="00DA088C" w:rsidRPr="00223700" w:rsidRDefault="00DA088C" w:rsidP="00DA088C">
      <w:pPr>
        <w:jc w:val="both"/>
        <w:rPr>
          <w:b/>
          <w:sz w:val="28"/>
          <w:szCs w:val="28"/>
        </w:rPr>
      </w:pPr>
      <w:r w:rsidRPr="00223700">
        <w:rPr>
          <w:sz w:val="28"/>
          <w:szCs w:val="28"/>
        </w:rPr>
        <w:t xml:space="preserve"> </w:t>
      </w:r>
      <w:r w:rsidRPr="00223700">
        <w:rPr>
          <w:b/>
          <w:sz w:val="28"/>
          <w:szCs w:val="28"/>
        </w:rPr>
        <w:t>3. Задачи Премии:</w:t>
      </w:r>
    </w:p>
    <w:p w14:paraId="306F514D" w14:textId="77777777" w:rsidR="00DA088C" w:rsidRPr="00223700" w:rsidRDefault="00DA088C" w:rsidP="00DA088C">
      <w:pPr>
        <w:jc w:val="both"/>
        <w:rPr>
          <w:sz w:val="28"/>
          <w:szCs w:val="28"/>
        </w:rPr>
      </w:pPr>
      <w:r w:rsidRPr="00223700">
        <w:rPr>
          <w:sz w:val="28"/>
          <w:szCs w:val="28"/>
        </w:rPr>
        <w:t>- поиск, систематизация и распространение лучших практик работы профсоюзов по защите прав и интересов трудящихся женщин;</w:t>
      </w:r>
    </w:p>
    <w:p w14:paraId="398EB431" w14:textId="77777777" w:rsidR="00DA088C" w:rsidRPr="00223700" w:rsidRDefault="00DA088C" w:rsidP="00DA088C">
      <w:pPr>
        <w:jc w:val="both"/>
        <w:rPr>
          <w:sz w:val="28"/>
          <w:szCs w:val="28"/>
        </w:rPr>
      </w:pPr>
      <w:r w:rsidRPr="00223700">
        <w:rPr>
          <w:sz w:val="28"/>
          <w:szCs w:val="28"/>
        </w:rPr>
        <w:t>- поощрение и стимулирование деятельности профсоюзных организаций среди женщин;</w:t>
      </w:r>
    </w:p>
    <w:p w14:paraId="32A37EA3" w14:textId="77777777" w:rsidR="00DA088C" w:rsidRPr="00223700" w:rsidRDefault="00DA088C" w:rsidP="00DA088C">
      <w:pPr>
        <w:jc w:val="both"/>
        <w:rPr>
          <w:sz w:val="28"/>
          <w:szCs w:val="28"/>
        </w:rPr>
      </w:pPr>
      <w:r w:rsidRPr="00223700">
        <w:rPr>
          <w:sz w:val="28"/>
          <w:szCs w:val="28"/>
        </w:rPr>
        <w:t>- привлечение внимания к вкладу женщин в развитие профсоюзного движения России;</w:t>
      </w:r>
    </w:p>
    <w:p w14:paraId="453E0DF4" w14:textId="77777777" w:rsidR="00DA088C" w:rsidRPr="00223700" w:rsidRDefault="00DA088C" w:rsidP="00DA088C">
      <w:pPr>
        <w:jc w:val="both"/>
        <w:rPr>
          <w:sz w:val="28"/>
          <w:szCs w:val="28"/>
        </w:rPr>
      </w:pPr>
      <w:r w:rsidRPr="00223700">
        <w:rPr>
          <w:sz w:val="28"/>
          <w:szCs w:val="28"/>
        </w:rPr>
        <w:t>- активизация деятельности женщин в профсоюзных рядах, создание условий для их самореализации и раскрытия потенциала;</w:t>
      </w:r>
    </w:p>
    <w:p w14:paraId="78AA2234" w14:textId="77777777" w:rsidR="00DA088C" w:rsidRPr="00223700" w:rsidRDefault="00DA088C" w:rsidP="00DA088C">
      <w:pPr>
        <w:jc w:val="both"/>
        <w:rPr>
          <w:sz w:val="28"/>
          <w:szCs w:val="28"/>
        </w:rPr>
      </w:pPr>
      <w:r w:rsidRPr="00223700">
        <w:rPr>
          <w:sz w:val="28"/>
          <w:szCs w:val="28"/>
        </w:rPr>
        <w:t>- информирование общественности о работе профсоюзов.</w:t>
      </w:r>
    </w:p>
    <w:p w14:paraId="31EF198E" w14:textId="77777777" w:rsidR="00DA088C" w:rsidRPr="00223700" w:rsidRDefault="00DA088C" w:rsidP="00DA088C">
      <w:pPr>
        <w:jc w:val="both"/>
        <w:rPr>
          <w:sz w:val="28"/>
          <w:szCs w:val="28"/>
        </w:rPr>
      </w:pPr>
    </w:p>
    <w:p w14:paraId="3CB42F62" w14:textId="77777777" w:rsidR="00DA088C" w:rsidRPr="00223700" w:rsidRDefault="00DA088C" w:rsidP="00DA088C">
      <w:pPr>
        <w:jc w:val="both"/>
        <w:rPr>
          <w:b/>
          <w:sz w:val="28"/>
          <w:szCs w:val="28"/>
        </w:rPr>
      </w:pPr>
      <w:r w:rsidRPr="00223700">
        <w:rPr>
          <w:sz w:val="28"/>
          <w:szCs w:val="28"/>
        </w:rPr>
        <w:t xml:space="preserve"> 4</w:t>
      </w:r>
      <w:r w:rsidRPr="00223700">
        <w:rPr>
          <w:b/>
          <w:sz w:val="28"/>
          <w:szCs w:val="28"/>
        </w:rPr>
        <w:t>. Номинации Премии:</w:t>
      </w:r>
    </w:p>
    <w:p w14:paraId="678A916D" w14:textId="77777777" w:rsidR="00DA088C" w:rsidRPr="00223700" w:rsidRDefault="00DA088C" w:rsidP="00DA088C">
      <w:pPr>
        <w:jc w:val="both"/>
        <w:rPr>
          <w:sz w:val="28"/>
          <w:szCs w:val="28"/>
        </w:rPr>
      </w:pPr>
      <w:r w:rsidRPr="00223700">
        <w:rPr>
          <w:sz w:val="28"/>
          <w:szCs w:val="28"/>
        </w:rPr>
        <w:lastRenderedPageBreak/>
        <w:t xml:space="preserve">  </w:t>
      </w:r>
      <w:r w:rsidRPr="00223700">
        <w:rPr>
          <w:b/>
          <w:sz w:val="28"/>
          <w:szCs w:val="28"/>
        </w:rPr>
        <w:t>«Структура»</w:t>
      </w:r>
      <w:r w:rsidRPr="00223700">
        <w:rPr>
          <w:sz w:val="28"/>
          <w:szCs w:val="28"/>
        </w:rPr>
        <w:t xml:space="preserve"> - для поощрения профсоюзных организаций за системную работу с женскими советами и комиссиями;</w:t>
      </w:r>
    </w:p>
    <w:p w14:paraId="49F9DFBC" w14:textId="77777777" w:rsidR="00DA088C" w:rsidRPr="00223700" w:rsidRDefault="00DA088C" w:rsidP="00DA088C">
      <w:pPr>
        <w:jc w:val="both"/>
        <w:rPr>
          <w:sz w:val="28"/>
          <w:szCs w:val="28"/>
        </w:rPr>
      </w:pPr>
      <w:r w:rsidRPr="00223700">
        <w:rPr>
          <w:sz w:val="28"/>
          <w:szCs w:val="28"/>
        </w:rPr>
        <w:t xml:space="preserve">  </w:t>
      </w:r>
      <w:r w:rsidRPr="00223700">
        <w:rPr>
          <w:b/>
          <w:sz w:val="28"/>
          <w:szCs w:val="28"/>
        </w:rPr>
        <w:t>«Женсовет»</w:t>
      </w:r>
      <w:r w:rsidRPr="00223700">
        <w:rPr>
          <w:sz w:val="28"/>
          <w:szCs w:val="28"/>
        </w:rPr>
        <w:t xml:space="preserve"> - для поощрения деятельности профсоюзных женсоветов (женских комиссий);</w:t>
      </w:r>
    </w:p>
    <w:p w14:paraId="120900AC" w14:textId="77777777" w:rsidR="00DA088C" w:rsidRPr="00223700" w:rsidRDefault="00DA088C" w:rsidP="00DA088C">
      <w:pPr>
        <w:jc w:val="both"/>
        <w:rPr>
          <w:sz w:val="28"/>
          <w:szCs w:val="28"/>
        </w:rPr>
      </w:pPr>
      <w:r w:rsidRPr="00223700">
        <w:rPr>
          <w:sz w:val="28"/>
          <w:szCs w:val="28"/>
        </w:rPr>
        <w:t xml:space="preserve">  </w:t>
      </w:r>
      <w:r w:rsidRPr="00223700">
        <w:rPr>
          <w:b/>
          <w:sz w:val="28"/>
          <w:szCs w:val="28"/>
        </w:rPr>
        <w:t>«Лидер»</w:t>
      </w:r>
      <w:r w:rsidRPr="00223700">
        <w:rPr>
          <w:sz w:val="28"/>
          <w:szCs w:val="28"/>
        </w:rPr>
        <w:t xml:space="preserve"> - для поощрения женщин – руководителей и активистов профсоюзных организаций, проявивших себя в защите и представительстве прав и интересов трудящихся женщин.</w:t>
      </w:r>
    </w:p>
    <w:p w14:paraId="7E6B83FF" w14:textId="77777777" w:rsidR="00DA088C" w:rsidRPr="00223700" w:rsidRDefault="00DA088C" w:rsidP="00DA088C">
      <w:pPr>
        <w:jc w:val="both"/>
        <w:rPr>
          <w:sz w:val="28"/>
          <w:szCs w:val="28"/>
        </w:rPr>
      </w:pPr>
      <w:r w:rsidRPr="00223700">
        <w:rPr>
          <w:sz w:val="28"/>
          <w:szCs w:val="28"/>
        </w:rPr>
        <w:t>Комиссия имеет право ежегодно устанавливать дополнительные тематические критерии к данным номинациям и дополнительные номинации для поощрения организаций и лидеров, исходя из текущих задач и приоритетов профсоюзного движения.</w:t>
      </w:r>
    </w:p>
    <w:p w14:paraId="7DB3D2B5" w14:textId="77777777" w:rsidR="00DA088C" w:rsidRPr="00223700" w:rsidRDefault="00DA088C" w:rsidP="00DA088C">
      <w:pPr>
        <w:jc w:val="both"/>
        <w:rPr>
          <w:b/>
          <w:i/>
          <w:sz w:val="28"/>
          <w:szCs w:val="28"/>
        </w:rPr>
      </w:pPr>
      <w:r w:rsidRPr="00223700">
        <w:rPr>
          <w:b/>
          <w:i/>
          <w:sz w:val="28"/>
          <w:szCs w:val="28"/>
        </w:rPr>
        <w:t xml:space="preserve">В 2024 году утверждаются </w:t>
      </w:r>
      <w:proofErr w:type="gramStart"/>
      <w:r w:rsidRPr="00223700">
        <w:rPr>
          <w:b/>
          <w:i/>
          <w:sz w:val="28"/>
          <w:szCs w:val="28"/>
        </w:rPr>
        <w:t>следующие  дополнительные</w:t>
      </w:r>
      <w:proofErr w:type="gramEnd"/>
      <w:r w:rsidRPr="00223700">
        <w:rPr>
          <w:b/>
          <w:i/>
          <w:sz w:val="28"/>
          <w:szCs w:val="28"/>
        </w:rPr>
        <w:t xml:space="preserve"> номинации:</w:t>
      </w:r>
    </w:p>
    <w:p w14:paraId="76A75A5E" w14:textId="77777777" w:rsidR="00DA088C" w:rsidRPr="00223700" w:rsidRDefault="00DA088C" w:rsidP="00DA088C">
      <w:pPr>
        <w:jc w:val="both"/>
        <w:rPr>
          <w:sz w:val="28"/>
          <w:szCs w:val="28"/>
        </w:rPr>
      </w:pPr>
      <w:r w:rsidRPr="00223700">
        <w:rPr>
          <w:b/>
          <w:i/>
          <w:sz w:val="28"/>
          <w:szCs w:val="28"/>
        </w:rPr>
        <w:t>«Семейные ценности» -</w:t>
      </w:r>
      <w:r w:rsidRPr="00223700">
        <w:rPr>
          <w:sz w:val="28"/>
          <w:szCs w:val="28"/>
        </w:rPr>
        <w:t xml:space="preserve"> для поощрения женсоветов (женских комиссий), реализующих мероприятия по пропаганде традиционных семейных ценностей среди членов профсоюза;</w:t>
      </w:r>
    </w:p>
    <w:p w14:paraId="0D42C8A7" w14:textId="77777777" w:rsidR="00DA088C" w:rsidRPr="00223700" w:rsidRDefault="00DA088C" w:rsidP="00DA088C">
      <w:pPr>
        <w:jc w:val="both"/>
        <w:rPr>
          <w:sz w:val="28"/>
          <w:szCs w:val="28"/>
        </w:rPr>
      </w:pPr>
      <w:r w:rsidRPr="00223700">
        <w:rPr>
          <w:b/>
          <w:i/>
          <w:sz w:val="28"/>
          <w:szCs w:val="28"/>
        </w:rPr>
        <w:t>«Профсоюзная мама» -</w:t>
      </w:r>
      <w:r w:rsidRPr="00223700">
        <w:rPr>
          <w:sz w:val="28"/>
          <w:szCs w:val="28"/>
        </w:rPr>
        <w:t xml:space="preserve"> для поощрения многодетных женщин </w:t>
      </w:r>
      <w:proofErr w:type="gramStart"/>
      <w:r w:rsidRPr="00223700">
        <w:rPr>
          <w:sz w:val="28"/>
          <w:szCs w:val="28"/>
        </w:rPr>
        <w:t>–  руководителей</w:t>
      </w:r>
      <w:proofErr w:type="gramEnd"/>
      <w:r w:rsidRPr="00223700">
        <w:rPr>
          <w:sz w:val="28"/>
          <w:szCs w:val="28"/>
        </w:rPr>
        <w:t xml:space="preserve"> и активисток профсоюзных организаций.</w:t>
      </w:r>
    </w:p>
    <w:p w14:paraId="561875EC" w14:textId="77777777" w:rsidR="00DA088C" w:rsidRPr="00223700" w:rsidRDefault="00DA088C" w:rsidP="00DA088C">
      <w:pPr>
        <w:jc w:val="both"/>
        <w:rPr>
          <w:sz w:val="28"/>
          <w:szCs w:val="28"/>
        </w:rPr>
      </w:pPr>
    </w:p>
    <w:p w14:paraId="0370D4FA" w14:textId="77777777" w:rsidR="00DA088C" w:rsidRPr="00223700" w:rsidRDefault="00DA088C" w:rsidP="00DA088C">
      <w:pPr>
        <w:jc w:val="both"/>
        <w:rPr>
          <w:b/>
          <w:sz w:val="28"/>
          <w:szCs w:val="28"/>
        </w:rPr>
      </w:pPr>
      <w:r w:rsidRPr="00223700">
        <w:rPr>
          <w:sz w:val="28"/>
          <w:szCs w:val="28"/>
        </w:rPr>
        <w:t xml:space="preserve"> </w:t>
      </w:r>
      <w:r w:rsidRPr="00223700">
        <w:rPr>
          <w:b/>
          <w:sz w:val="28"/>
          <w:szCs w:val="28"/>
        </w:rPr>
        <w:t>5. Участники Премии:</w:t>
      </w:r>
    </w:p>
    <w:p w14:paraId="1AA72010" w14:textId="77777777" w:rsidR="00DA088C" w:rsidRPr="00223700" w:rsidRDefault="00DA088C" w:rsidP="00DA088C">
      <w:pPr>
        <w:jc w:val="both"/>
        <w:rPr>
          <w:sz w:val="28"/>
          <w:szCs w:val="28"/>
        </w:rPr>
      </w:pPr>
      <w:r w:rsidRPr="00223700">
        <w:rPr>
          <w:sz w:val="28"/>
          <w:szCs w:val="28"/>
        </w:rPr>
        <w:t xml:space="preserve">  - в номинациях «Структура», «Женсовет», «Мероприятие» - профсоюзные организации, входящие в структуру членских организаций ФНПР или организаций, сотрудничающих с ФНПР на основании соглашения;</w:t>
      </w:r>
    </w:p>
    <w:p w14:paraId="1885C3DB" w14:textId="77777777" w:rsidR="00DA088C" w:rsidRPr="00223700" w:rsidRDefault="00DA088C" w:rsidP="00DA088C">
      <w:pPr>
        <w:jc w:val="both"/>
        <w:rPr>
          <w:sz w:val="28"/>
          <w:szCs w:val="28"/>
        </w:rPr>
      </w:pPr>
      <w:r w:rsidRPr="00223700">
        <w:rPr>
          <w:sz w:val="28"/>
          <w:szCs w:val="28"/>
        </w:rPr>
        <w:t xml:space="preserve">  - в номинации «Лидер» - председатели профсоюзных организаций разных уровней и председатели профсоюзных </w:t>
      </w:r>
      <w:proofErr w:type="gramStart"/>
      <w:r w:rsidRPr="00223700">
        <w:rPr>
          <w:sz w:val="28"/>
          <w:szCs w:val="28"/>
        </w:rPr>
        <w:t>женсоветов  (</w:t>
      </w:r>
      <w:proofErr w:type="gramEnd"/>
      <w:r w:rsidRPr="00223700">
        <w:rPr>
          <w:sz w:val="28"/>
          <w:szCs w:val="28"/>
        </w:rPr>
        <w:t>женских комиссий) членских организаций ФНПР или организаций, сотрудничающих с ФНПР на основании соглашения.</w:t>
      </w:r>
    </w:p>
    <w:p w14:paraId="5EB76B51" w14:textId="77777777" w:rsidR="00DA088C" w:rsidRPr="00223700" w:rsidRDefault="00DA088C" w:rsidP="00DA088C">
      <w:pPr>
        <w:jc w:val="both"/>
        <w:rPr>
          <w:sz w:val="28"/>
          <w:szCs w:val="28"/>
        </w:rPr>
      </w:pPr>
    </w:p>
    <w:p w14:paraId="3D9CFC8F" w14:textId="77777777" w:rsidR="00DA088C" w:rsidRPr="00223700" w:rsidRDefault="00DA088C" w:rsidP="00DA088C">
      <w:pPr>
        <w:jc w:val="both"/>
        <w:rPr>
          <w:b/>
          <w:sz w:val="28"/>
          <w:szCs w:val="28"/>
        </w:rPr>
      </w:pPr>
      <w:r w:rsidRPr="00223700">
        <w:rPr>
          <w:b/>
          <w:sz w:val="28"/>
          <w:szCs w:val="28"/>
        </w:rPr>
        <w:t>6. Сроки, порядок подачи и рассмотрения заявок на участие в Премии «Мягкая сила».</w:t>
      </w:r>
    </w:p>
    <w:p w14:paraId="4A91D6A3" w14:textId="77777777" w:rsidR="00DA088C" w:rsidRPr="00223700" w:rsidRDefault="00DA088C" w:rsidP="00DA088C">
      <w:pPr>
        <w:jc w:val="both"/>
        <w:rPr>
          <w:sz w:val="28"/>
          <w:szCs w:val="28"/>
        </w:rPr>
      </w:pPr>
      <w:r w:rsidRPr="00223700">
        <w:rPr>
          <w:sz w:val="28"/>
          <w:szCs w:val="28"/>
        </w:rPr>
        <w:t xml:space="preserve">Положение о Премии, регулярность и сроки проведения Премии определяются Комиссией. Информация о сроках приема заявок размещается на информационных </w:t>
      </w:r>
      <w:proofErr w:type="gramStart"/>
      <w:r w:rsidRPr="00223700">
        <w:rPr>
          <w:sz w:val="28"/>
          <w:szCs w:val="28"/>
        </w:rPr>
        <w:t>ресурсах  ФНПР</w:t>
      </w:r>
      <w:proofErr w:type="gramEnd"/>
      <w:r w:rsidRPr="00223700">
        <w:rPr>
          <w:sz w:val="28"/>
          <w:szCs w:val="28"/>
        </w:rPr>
        <w:t xml:space="preserve">, сайте Комиссии </w:t>
      </w:r>
      <w:r w:rsidRPr="00223700">
        <w:rPr>
          <w:sz w:val="28"/>
          <w:szCs w:val="28"/>
          <w:u w:val="single"/>
        </w:rPr>
        <w:t>www.gender.fnpr.ru</w:t>
      </w:r>
      <w:r w:rsidRPr="00223700">
        <w:rPr>
          <w:sz w:val="28"/>
          <w:szCs w:val="28"/>
        </w:rPr>
        <w:t>, в Центральной профсоюзной газете «Солидарность».</w:t>
      </w:r>
    </w:p>
    <w:p w14:paraId="57E3F924" w14:textId="77777777" w:rsidR="00DA088C" w:rsidRPr="00223700" w:rsidRDefault="00DA088C" w:rsidP="00DA088C">
      <w:pPr>
        <w:jc w:val="both"/>
        <w:rPr>
          <w:sz w:val="28"/>
          <w:szCs w:val="28"/>
        </w:rPr>
      </w:pPr>
      <w:r w:rsidRPr="00223700">
        <w:rPr>
          <w:sz w:val="28"/>
          <w:szCs w:val="28"/>
        </w:rPr>
        <w:t xml:space="preserve">Заявки принимаются в электронном виде на сайте Комиссии </w:t>
      </w:r>
      <w:hyperlink r:id="rId4" w:history="1">
        <w:r w:rsidRPr="00223700">
          <w:rPr>
            <w:rStyle w:val="a3"/>
            <w:sz w:val="28"/>
            <w:szCs w:val="28"/>
          </w:rPr>
          <w:t>www.gender.fnpr.ru</w:t>
        </w:r>
      </w:hyperlink>
      <w:r w:rsidRPr="00223700">
        <w:rPr>
          <w:sz w:val="28"/>
          <w:szCs w:val="28"/>
        </w:rPr>
        <w:t xml:space="preserve">. Обязательное условие </w:t>
      </w:r>
      <w:proofErr w:type="gramStart"/>
      <w:r w:rsidRPr="00223700">
        <w:rPr>
          <w:sz w:val="28"/>
          <w:szCs w:val="28"/>
        </w:rPr>
        <w:t>-  наличие</w:t>
      </w:r>
      <w:proofErr w:type="gramEnd"/>
      <w:r w:rsidRPr="00223700">
        <w:rPr>
          <w:sz w:val="28"/>
          <w:szCs w:val="28"/>
        </w:rPr>
        <w:t xml:space="preserve"> письменного согласования заявки с членской организацией ФНПР или организацией, сотрудничающей с ФНПР на основании соглашения. Предоставляемые в заявке ссылки должны быть активными и доступными без регистрации, контактная </w:t>
      </w:r>
      <w:proofErr w:type="gramStart"/>
      <w:r w:rsidRPr="00223700">
        <w:rPr>
          <w:sz w:val="28"/>
          <w:szCs w:val="28"/>
        </w:rPr>
        <w:t>информация  -</w:t>
      </w:r>
      <w:proofErr w:type="gramEnd"/>
      <w:r w:rsidRPr="00223700">
        <w:rPr>
          <w:sz w:val="28"/>
          <w:szCs w:val="28"/>
        </w:rPr>
        <w:t xml:space="preserve">  актуальной. Комиссия вправе отказать в заявке на участие на основании несоответствия требованиям настоящего Положения.</w:t>
      </w:r>
    </w:p>
    <w:p w14:paraId="5FD9B052" w14:textId="77777777" w:rsidR="00DA088C" w:rsidRPr="00223700" w:rsidRDefault="00DA088C" w:rsidP="00DA088C">
      <w:pPr>
        <w:jc w:val="both"/>
        <w:rPr>
          <w:sz w:val="28"/>
          <w:szCs w:val="28"/>
        </w:rPr>
      </w:pPr>
      <w:r w:rsidRPr="00223700">
        <w:rPr>
          <w:sz w:val="28"/>
          <w:szCs w:val="28"/>
        </w:rPr>
        <w:t xml:space="preserve">Участники </w:t>
      </w:r>
      <w:proofErr w:type="gramStart"/>
      <w:r w:rsidRPr="00223700">
        <w:rPr>
          <w:sz w:val="28"/>
          <w:szCs w:val="28"/>
        </w:rPr>
        <w:t>Премии  могут</w:t>
      </w:r>
      <w:proofErr w:type="gramEnd"/>
      <w:r w:rsidRPr="00223700">
        <w:rPr>
          <w:sz w:val="28"/>
          <w:szCs w:val="28"/>
        </w:rPr>
        <w:t xml:space="preserve"> подать не более 1 заявки по каждой номинации.</w:t>
      </w:r>
    </w:p>
    <w:p w14:paraId="3D4E1640" w14:textId="77777777" w:rsidR="00DA088C" w:rsidRPr="00223700" w:rsidRDefault="00DA088C" w:rsidP="00DA088C">
      <w:pPr>
        <w:jc w:val="both"/>
        <w:rPr>
          <w:sz w:val="28"/>
          <w:szCs w:val="28"/>
        </w:rPr>
      </w:pPr>
      <w:r w:rsidRPr="00223700">
        <w:rPr>
          <w:sz w:val="28"/>
          <w:szCs w:val="28"/>
        </w:rPr>
        <w:t>Участники, подав заявки для участия в Премии, принимают условия настоящего Положения.</w:t>
      </w:r>
    </w:p>
    <w:p w14:paraId="77B874A1" w14:textId="77777777" w:rsidR="00DA088C" w:rsidRPr="00223700" w:rsidRDefault="00DA088C" w:rsidP="00DA088C">
      <w:pPr>
        <w:jc w:val="both"/>
        <w:rPr>
          <w:sz w:val="28"/>
          <w:szCs w:val="28"/>
        </w:rPr>
      </w:pPr>
      <w:r w:rsidRPr="00223700">
        <w:rPr>
          <w:sz w:val="28"/>
          <w:szCs w:val="28"/>
        </w:rPr>
        <w:t xml:space="preserve">Представленные </w:t>
      </w:r>
      <w:proofErr w:type="gramStart"/>
      <w:r w:rsidRPr="00223700">
        <w:rPr>
          <w:sz w:val="28"/>
          <w:szCs w:val="28"/>
        </w:rPr>
        <w:t>конкурсные  материалы</w:t>
      </w:r>
      <w:proofErr w:type="gramEnd"/>
      <w:r w:rsidRPr="00223700">
        <w:rPr>
          <w:sz w:val="28"/>
          <w:szCs w:val="28"/>
        </w:rPr>
        <w:t xml:space="preserve"> не возвращаются и не рецензируются. Ответственность за соблюдение авторских прав в материалах, присылаемых в заявке на Премию, несет участник, приславший материалы.</w:t>
      </w:r>
    </w:p>
    <w:p w14:paraId="7A5F4D74" w14:textId="77777777" w:rsidR="00DA088C" w:rsidRPr="00223700" w:rsidRDefault="00DA088C" w:rsidP="00DA088C">
      <w:pPr>
        <w:jc w:val="both"/>
        <w:rPr>
          <w:sz w:val="28"/>
          <w:szCs w:val="28"/>
        </w:rPr>
      </w:pPr>
      <w:r w:rsidRPr="00223700">
        <w:rPr>
          <w:sz w:val="28"/>
          <w:szCs w:val="28"/>
        </w:rPr>
        <w:lastRenderedPageBreak/>
        <w:t>Присылая заявку, автор подтверждает своё согласие на использование присланных им материалов для публикаций, выставок, размещения в СМИ, социальной рекламы без выплаты авторского гонорара.</w:t>
      </w:r>
    </w:p>
    <w:p w14:paraId="352B5CD8" w14:textId="77777777" w:rsidR="00DA088C" w:rsidRPr="00223700" w:rsidRDefault="00DA088C" w:rsidP="00DA088C">
      <w:pPr>
        <w:jc w:val="both"/>
        <w:rPr>
          <w:sz w:val="28"/>
          <w:szCs w:val="28"/>
        </w:rPr>
      </w:pPr>
      <w:r w:rsidRPr="00223700">
        <w:rPr>
          <w:sz w:val="28"/>
          <w:szCs w:val="28"/>
        </w:rPr>
        <w:t xml:space="preserve">Фотографии участников могут использоваться для размещения на информационных </w:t>
      </w:r>
      <w:proofErr w:type="gramStart"/>
      <w:r w:rsidRPr="00223700">
        <w:rPr>
          <w:sz w:val="28"/>
          <w:szCs w:val="28"/>
        </w:rPr>
        <w:t>ресурсах  ФНПР</w:t>
      </w:r>
      <w:proofErr w:type="gramEnd"/>
      <w:r w:rsidRPr="00223700">
        <w:rPr>
          <w:sz w:val="28"/>
          <w:szCs w:val="28"/>
        </w:rPr>
        <w:t xml:space="preserve"> и ее членских организаций, Центральной профсоюзной газеты «Солидарность».</w:t>
      </w:r>
    </w:p>
    <w:p w14:paraId="5B958E21" w14:textId="77777777" w:rsidR="00DA088C" w:rsidRPr="00223700" w:rsidRDefault="00DA088C" w:rsidP="00DA088C">
      <w:pPr>
        <w:jc w:val="both"/>
        <w:rPr>
          <w:b/>
          <w:i/>
          <w:sz w:val="28"/>
          <w:szCs w:val="28"/>
        </w:rPr>
      </w:pPr>
      <w:r w:rsidRPr="00223700">
        <w:rPr>
          <w:b/>
          <w:i/>
          <w:sz w:val="28"/>
          <w:szCs w:val="28"/>
        </w:rPr>
        <w:t>В 2024 году заявки принимаются до 6 сентября включительно.</w:t>
      </w:r>
    </w:p>
    <w:p w14:paraId="137A62A8" w14:textId="77777777" w:rsidR="00DA088C" w:rsidRPr="00223700" w:rsidRDefault="00DA088C" w:rsidP="00DA088C">
      <w:pPr>
        <w:jc w:val="both"/>
        <w:rPr>
          <w:sz w:val="28"/>
          <w:szCs w:val="28"/>
        </w:rPr>
      </w:pPr>
    </w:p>
    <w:p w14:paraId="59277243" w14:textId="77777777" w:rsidR="00DA088C" w:rsidRPr="00223700" w:rsidRDefault="00DA088C" w:rsidP="00DA088C">
      <w:pPr>
        <w:jc w:val="both"/>
        <w:rPr>
          <w:b/>
          <w:sz w:val="28"/>
          <w:szCs w:val="28"/>
        </w:rPr>
      </w:pPr>
      <w:r w:rsidRPr="00223700">
        <w:rPr>
          <w:b/>
          <w:sz w:val="28"/>
          <w:szCs w:val="28"/>
        </w:rPr>
        <w:t>7. Жюри Премии.</w:t>
      </w:r>
    </w:p>
    <w:p w14:paraId="59576D1F" w14:textId="77777777" w:rsidR="00DA088C" w:rsidRPr="00223700" w:rsidRDefault="00DA088C" w:rsidP="00DA088C">
      <w:pPr>
        <w:jc w:val="both"/>
        <w:rPr>
          <w:sz w:val="28"/>
          <w:szCs w:val="28"/>
        </w:rPr>
      </w:pPr>
      <w:r w:rsidRPr="00223700">
        <w:rPr>
          <w:sz w:val="28"/>
          <w:szCs w:val="28"/>
        </w:rPr>
        <w:t xml:space="preserve">Представленные на Премию материалы </w:t>
      </w:r>
      <w:proofErr w:type="gramStart"/>
      <w:r w:rsidRPr="00223700">
        <w:rPr>
          <w:sz w:val="28"/>
          <w:szCs w:val="28"/>
        </w:rPr>
        <w:t>оцениваются  Жюри</w:t>
      </w:r>
      <w:proofErr w:type="gramEnd"/>
      <w:r w:rsidRPr="00223700">
        <w:rPr>
          <w:sz w:val="28"/>
          <w:szCs w:val="28"/>
        </w:rPr>
        <w:t xml:space="preserve"> Премии, сформированным по решению Комиссии из числа членов Комиссии. К работе Жюри могут привлекаться руководство и работники Аппарата ФНПР. Члены Жюри, предоставив согласие на участие в Жюри, принимают условия настоящего Положения.</w:t>
      </w:r>
    </w:p>
    <w:p w14:paraId="0A0236FA" w14:textId="77777777" w:rsidR="00DA088C" w:rsidRPr="00223700" w:rsidRDefault="00DA088C" w:rsidP="00DA088C">
      <w:pPr>
        <w:jc w:val="both"/>
        <w:rPr>
          <w:sz w:val="28"/>
          <w:szCs w:val="28"/>
        </w:rPr>
      </w:pPr>
      <w:proofErr w:type="gramStart"/>
      <w:r w:rsidRPr="00223700">
        <w:rPr>
          <w:sz w:val="28"/>
          <w:szCs w:val="28"/>
        </w:rPr>
        <w:t>Жюри  принимает</w:t>
      </w:r>
      <w:proofErr w:type="gramEnd"/>
      <w:r w:rsidRPr="00223700">
        <w:rPr>
          <w:sz w:val="28"/>
          <w:szCs w:val="28"/>
        </w:rPr>
        <w:t xml:space="preserve"> решения на основании экспертного опыта членов Жюри. Номинанты и лауреаты </w:t>
      </w:r>
      <w:proofErr w:type="gramStart"/>
      <w:r w:rsidRPr="00223700">
        <w:rPr>
          <w:sz w:val="28"/>
          <w:szCs w:val="28"/>
        </w:rPr>
        <w:t>Премии  определяются</w:t>
      </w:r>
      <w:proofErr w:type="gramEnd"/>
      <w:r w:rsidRPr="00223700">
        <w:rPr>
          <w:sz w:val="28"/>
          <w:szCs w:val="28"/>
        </w:rPr>
        <w:t xml:space="preserve"> большинством голосов членов Жюри. Решение Жюри оформляется протоколом и утверждается на заседании Комиссии. </w:t>
      </w:r>
    </w:p>
    <w:p w14:paraId="1203B9D7" w14:textId="77777777" w:rsidR="00DA088C" w:rsidRPr="00223700" w:rsidRDefault="00DA088C" w:rsidP="00DA088C">
      <w:pPr>
        <w:jc w:val="both"/>
        <w:rPr>
          <w:sz w:val="28"/>
          <w:szCs w:val="28"/>
        </w:rPr>
      </w:pPr>
      <w:r w:rsidRPr="00223700">
        <w:rPr>
          <w:sz w:val="28"/>
          <w:szCs w:val="28"/>
        </w:rPr>
        <w:t>Главными критериями конкурсного отбора являются результаты, достигнутые в данном направлении деятельности, в особенности за последний год.</w:t>
      </w:r>
    </w:p>
    <w:p w14:paraId="33FD163E" w14:textId="77777777" w:rsidR="00DA088C" w:rsidRPr="00223700" w:rsidRDefault="00DA088C" w:rsidP="00DA088C">
      <w:pPr>
        <w:jc w:val="both"/>
        <w:rPr>
          <w:sz w:val="28"/>
          <w:szCs w:val="28"/>
        </w:rPr>
      </w:pPr>
    </w:p>
    <w:p w14:paraId="0F4B17A7" w14:textId="77777777" w:rsidR="00DA088C" w:rsidRPr="00223700" w:rsidRDefault="00DA088C" w:rsidP="00DA088C">
      <w:pPr>
        <w:jc w:val="both"/>
        <w:rPr>
          <w:b/>
          <w:sz w:val="28"/>
          <w:szCs w:val="28"/>
        </w:rPr>
      </w:pPr>
      <w:r w:rsidRPr="00223700">
        <w:rPr>
          <w:b/>
          <w:sz w:val="28"/>
          <w:szCs w:val="28"/>
        </w:rPr>
        <w:t>8. Подведение итогов Премии.</w:t>
      </w:r>
    </w:p>
    <w:p w14:paraId="4ED70DF3" w14:textId="77777777" w:rsidR="00DA088C" w:rsidRPr="00223700" w:rsidRDefault="00DA088C" w:rsidP="00DA088C">
      <w:pPr>
        <w:jc w:val="both"/>
        <w:rPr>
          <w:sz w:val="28"/>
          <w:szCs w:val="28"/>
        </w:rPr>
      </w:pPr>
      <w:r w:rsidRPr="00223700">
        <w:rPr>
          <w:sz w:val="28"/>
          <w:szCs w:val="28"/>
        </w:rPr>
        <w:t>Комиссия с помощью Жюри из числа поступивших заявок определяет до 100 номинантов Премии. Номинанты получают право участвовать лично (для номинации «Лидер») или направить своего представителя (для номинаций «Структура», «Женсовет», «Мероприятие») для участия во Всероссийском форуме трудящихся женщин (далее – форум).</w:t>
      </w:r>
    </w:p>
    <w:p w14:paraId="2B3F0A88" w14:textId="77777777" w:rsidR="00DA088C" w:rsidRPr="00223700" w:rsidRDefault="00DA088C" w:rsidP="00DA088C">
      <w:pPr>
        <w:jc w:val="both"/>
        <w:rPr>
          <w:sz w:val="28"/>
          <w:szCs w:val="28"/>
        </w:rPr>
      </w:pPr>
      <w:r w:rsidRPr="00223700">
        <w:rPr>
          <w:sz w:val="28"/>
          <w:szCs w:val="28"/>
        </w:rPr>
        <w:t xml:space="preserve">Расходы на финансирование участия номинантов </w:t>
      </w:r>
      <w:proofErr w:type="gramStart"/>
      <w:r w:rsidRPr="00223700">
        <w:rPr>
          <w:sz w:val="28"/>
          <w:szCs w:val="28"/>
        </w:rPr>
        <w:t>премии</w:t>
      </w:r>
      <w:proofErr w:type="gramEnd"/>
      <w:r w:rsidRPr="00223700">
        <w:rPr>
          <w:sz w:val="28"/>
          <w:szCs w:val="28"/>
        </w:rPr>
        <w:t xml:space="preserve"> а также членов Комиссии и экспертного совета Комиссии в форуме (питание, проживание, аренда помещений (аудиторного комплекса), аренда оборудования, раздаточные материалы, профсоюзная атрибутика, оплата работы преподавательского состава, оплата расходов на организацию культурной программы) осуществляются за счёт бюджета ФНПР. Расходы на проезд и   командировочные (при необходимости) осуществляются за счёт направляющей организации. </w:t>
      </w:r>
    </w:p>
    <w:p w14:paraId="2C83C26C" w14:textId="77777777" w:rsidR="00DA088C" w:rsidRPr="00223700" w:rsidRDefault="00DA088C" w:rsidP="00DA088C">
      <w:pPr>
        <w:jc w:val="both"/>
        <w:rPr>
          <w:sz w:val="28"/>
          <w:szCs w:val="28"/>
        </w:rPr>
      </w:pPr>
      <w:r w:rsidRPr="00223700">
        <w:rPr>
          <w:sz w:val="28"/>
          <w:szCs w:val="28"/>
        </w:rPr>
        <w:t xml:space="preserve">В </w:t>
      </w:r>
      <w:proofErr w:type="gramStart"/>
      <w:r w:rsidRPr="00223700">
        <w:rPr>
          <w:sz w:val="28"/>
          <w:szCs w:val="28"/>
        </w:rPr>
        <w:t>форуме  также</w:t>
      </w:r>
      <w:proofErr w:type="gramEnd"/>
      <w:r w:rsidRPr="00223700">
        <w:rPr>
          <w:sz w:val="28"/>
          <w:szCs w:val="28"/>
        </w:rPr>
        <w:t xml:space="preserve"> имеют право принять участие выборные руководители и штатные специалисты, отвечающие за работу по защите по защите социально-экономических прав женщин в членских организациях ФНПР, территориальных организациях общероссийских, межрегиональных профсоюзов, ППО и  профсоюзах, сотрудничающих с ФНПР по соглашению, представители профсоюзных женсоветов  (женских комиссий). Заявки на их участие принимаются </w:t>
      </w:r>
      <w:proofErr w:type="gramStart"/>
      <w:r w:rsidRPr="00223700">
        <w:rPr>
          <w:sz w:val="28"/>
          <w:szCs w:val="28"/>
        </w:rPr>
        <w:t>Комиссией  через</w:t>
      </w:r>
      <w:proofErr w:type="gramEnd"/>
      <w:r w:rsidRPr="00223700">
        <w:rPr>
          <w:sz w:val="28"/>
          <w:szCs w:val="28"/>
        </w:rPr>
        <w:t xml:space="preserve"> электронную форму на сайте Комиссии </w:t>
      </w:r>
      <w:hyperlink r:id="rId5" w:history="1">
        <w:r w:rsidRPr="00223700">
          <w:rPr>
            <w:rStyle w:val="a3"/>
            <w:sz w:val="28"/>
            <w:szCs w:val="28"/>
          </w:rPr>
          <w:t>www.gender.fnpr.ru</w:t>
        </w:r>
      </w:hyperlink>
      <w:r w:rsidRPr="00223700">
        <w:rPr>
          <w:sz w:val="28"/>
          <w:szCs w:val="28"/>
        </w:rPr>
        <w:t xml:space="preserve">. Заявка должна содержать согласование участия с членской организацией ФНПР и гарантийное письмо направляющей стороны об оплате организационного взноса. Командирование и оплата всех расходов, связанных с участием, в том числе – проживание, питание, организационный взнос, осуществляется за счёт направляющей организации. </w:t>
      </w:r>
      <w:r w:rsidRPr="00223700">
        <w:rPr>
          <w:sz w:val="28"/>
          <w:szCs w:val="28"/>
        </w:rPr>
        <w:lastRenderedPageBreak/>
        <w:t xml:space="preserve">Информация о размере организационного взноса и порядке его оплаты, а также сроки подачи заявки направляется в членские организации ФНПР вместе с информацией о дате и месте проведения форума. </w:t>
      </w:r>
    </w:p>
    <w:p w14:paraId="55C679DB" w14:textId="77777777" w:rsidR="00DA088C" w:rsidRPr="00223700" w:rsidRDefault="00DA088C" w:rsidP="00DA088C">
      <w:pPr>
        <w:jc w:val="both"/>
        <w:rPr>
          <w:sz w:val="28"/>
          <w:szCs w:val="28"/>
        </w:rPr>
      </w:pPr>
      <w:r w:rsidRPr="00223700">
        <w:rPr>
          <w:sz w:val="28"/>
          <w:szCs w:val="28"/>
        </w:rPr>
        <w:t xml:space="preserve">Победителям присваивается звание «Лауреат Премии «Мягкая сила», а также вручаются диплом и статуэтка Символа Премии в соответствии с решением Комиссии. Лауреаты Премии объявляются в торжественной обстановке в рамках Всероссийского форума трудящихся женщин и на сайте Комиссии </w:t>
      </w:r>
      <w:hyperlink r:id="rId6" w:history="1">
        <w:r w:rsidRPr="00223700">
          <w:rPr>
            <w:rStyle w:val="a3"/>
            <w:sz w:val="28"/>
            <w:szCs w:val="28"/>
          </w:rPr>
          <w:t>www.gender.fnpr.ru</w:t>
        </w:r>
      </w:hyperlink>
      <w:r w:rsidRPr="00223700">
        <w:rPr>
          <w:sz w:val="28"/>
          <w:szCs w:val="28"/>
        </w:rPr>
        <w:t>. Обязательным условием вручения Премии «Мягкая сила» является участие номинанта (представителя номинанта) на церемонии награждения.</w:t>
      </w:r>
    </w:p>
    <w:p w14:paraId="3A3DB17B" w14:textId="77777777" w:rsidR="00DA088C" w:rsidRPr="00223700" w:rsidRDefault="00DA088C" w:rsidP="00DA088C">
      <w:pPr>
        <w:ind w:firstLine="708"/>
        <w:jc w:val="both"/>
        <w:rPr>
          <w:sz w:val="28"/>
          <w:szCs w:val="28"/>
        </w:rPr>
      </w:pPr>
    </w:p>
    <w:p w14:paraId="6BCE9D3D" w14:textId="77777777" w:rsidR="00DA088C" w:rsidRPr="00223700" w:rsidRDefault="00DA088C" w:rsidP="00DA088C">
      <w:pPr>
        <w:autoSpaceDE w:val="0"/>
        <w:autoSpaceDN w:val="0"/>
        <w:adjustRightInd w:val="0"/>
        <w:jc w:val="both"/>
        <w:rPr>
          <w:rFonts w:eastAsia="Calibri"/>
          <w:sz w:val="28"/>
          <w:szCs w:val="28"/>
        </w:rPr>
      </w:pPr>
    </w:p>
    <w:p w14:paraId="70731A07" w14:textId="77777777" w:rsidR="00DA088C" w:rsidRPr="00223700" w:rsidRDefault="00DA088C" w:rsidP="00DA088C">
      <w:pPr>
        <w:rPr>
          <w:sz w:val="28"/>
          <w:szCs w:val="28"/>
        </w:rPr>
      </w:pPr>
    </w:p>
    <w:p w14:paraId="168C6C13" w14:textId="77777777" w:rsidR="00000000" w:rsidRDefault="00000000"/>
    <w:sectPr w:rsidR="000562DB" w:rsidSect="00DA088C">
      <w:pgSz w:w="11906" w:h="16838"/>
      <w:pgMar w:top="709"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88C"/>
    <w:rsid w:val="0025532E"/>
    <w:rsid w:val="00560809"/>
    <w:rsid w:val="0073489B"/>
    <w:rsid w:val="00916E1F"/>
    <w:rsid w:val="009670DD"/>
    <w:rsid w:val="00DA088C"/>
    <w:rsid w:val="00ED15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7405E"/>
  <w15:chartTrackingRefBased/>
  <w15:docId w15:val="{AB4B4B3C-596B-456C-8152-F8093BA29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A088C"/>
    <w:pPr>
      <w:spacing w:after="0" w:line="240" w:lineRule="auto"/>
    </w:pPr>
    <w:rPr>
      <w:rFonts w:ascii="Times New Roman" w:eastAsia="Times New Roman" w:hAnsi="Times New Roman" w:cs="Times New Roman"/>
      <w:kern w:val="0"/>
      <w:sz w:val="20"/>
      <w:szCs w:val="20"/>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DA088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ender.fnpr.ru" TargetMode="External"/><Relationship Id="rId5" Type="http://schemas.openxmlformats.org/officeDocument/2006/relationships/hyperlink" Target="http://www.gender.fnpr.ru" TargetMode="External"/><Relationship Id="rId4" Type="http://schemas.openxmlformats.org/officeDocument/2006/relationships/hyperlink" Target="http://www.gender.fnp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1173</Words>
  <Characters>6687</Characters>
  <Application>Microsoft Office Word</Application>
  <DocSecurity>0</DocSecurity>
  <Lines>55</Lines>
  <Paragraphs>15</Paragraphs>
  <ScaleCrop>false</ScaleCrop>
  <Company/>
  <LinksUpToDate>false</LinksUpToDate>
  <CharactersWithSpaces>7845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Profsouz Brake</dc:creator>
  <cp:keywords/>
  <dc:description/>
  <cp:lastModifiedBy>Profsouz Brake</cp:lastModifiedBy>
  <cp:revision>1</cp:revision>
  <dcterms:created xsi:type="dcterms:W3CDTF">2024-08-07T06:45:00Z</dcterms:created>
  <dcterms:modified xsi:type="dcterms:W3CDTF">2024-08-07T06:45:00Z</dcterms:modified>
</cp:coreProperties>
</file>