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317E5" w14:textId="77777777" w:rsidR="007126B0" w:rsidRDefault="007126B0" w:rsidP="007126B0">
      <w:pPr>
        <w:pStyle w:val="a7"/>
        <w:spacing w:after="0" w:line="240" w:lineRule="auto"/>
        <w:ind w:left="4536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A02AA">
        <w:rPr>
          <w:rFonts w:ascii="Times New Roman" w:hAnsi="Times New Roman"/>
          <w:iCs/>
          <w:sz w:val="28"/>
          <w:szCs w:val="28"/>
        </w:rPr>
        <w:t>Приложение</w:t>
      </w:r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№ 2</w:t>
      </w:r>
    </w:p>
    <w:p w14:paraId="27089E16" w14:textId="77777777" w:rsidR="007126B0" w:rsidRPr="009A02AA" w:rsidRDefault="007126B0" w:rsidP="007126B0">
      <w:pPr>
        <w:pStyle w:val="a7"/>
        <w:spacing w:after="0" w:line="240" w:lineRule="auto"/>
        <w:ind w:left="4536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>к постановлению Президиума ИОООП</w:t>
      </w:r>
    </w:p>
    <w:p w14:paraId="10A56911" w14:textId="77777777" w:rsidR="007126B0" w:rsidRDefault="007126B0" w:rsidP="007126B0">
      <w:pPr>
        <w:pStyle w:val="a7"/>
        <w:spacing w:after="0" w:line="240" w:lineRule="auto"/>
        <w:ind w:left="4962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от </w:t>
      </w:r>
      <w:proofErr w:type="gramStart"/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>07.04.2025  №</w:t>
      </w:r>
      <w:proofErr w:type="gramEnd"/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8-2</w:t>
      </w:r>
    </w:p>
    <w:p w14:paraId="34BC780F" w14:textId="77777777" w:rsidR="007126B0" w:rsidRDefault="007126B0" w:rsidP="007126B0">
      <w:pPr>
        <w:pStyle w:val="a7"/>
        <w:spacing w:after="0" w:line="240" w:lineRule="auto"/>
        <w:ind w:left="4962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3D56AAD8" w14:textId="77777777" w:rsidR="007126B0" w:rsidRDefault="007126B0" w:rsidP="007126B0">
      <w:pPr>
        <w:pStyle w:val="a7"/>
        <w:spacing w:after="0" w:line="240" w:lineRule="auto"/>
        <w:ind w:left="4962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Председатель ИОООП</w:t>
      </w:r>
    </w:p>
    <w:p w14:paraId="40E500AD" w14:textId="77777777" w:rsidR="007126B0" w:rsidRPr="009A02AA" w:rsidRDefault="007126B0" w:rsidP="007126B0">
      <w:pPr>
        <w:pStyle w:val="a7"/>
        <w:spacing w:after="0" w:line="240" w:lineRule="auto"/>
        <w:ind w:left="496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А.Н. Мирской _____________</w:t>
      </w:r>
    </w:p>
    <w:p w14:paraId="2C57CF61" w14:textId="77777777" w:rsidR="007126B0" w:rsidRPr="009A02AA" w:rsidRDefault="007126B0" w:rsidP="007126B0">
      <w:pPr>
        <w:pStyle w:val="a7"/>
        <w:spacing w:after="0" w:line="240" w:lineRule="auto"/>
        <w:ind w:left="496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BB909C" w14:textId="77777777" w:rsidR="007126B0" w:rsidRPr="009A02AA" w:rsidRDefault="007126B0" w:rsidP="007126B0">
      <w:pPr>
        <w:pStyle w:val="Default"/>
        <w:spacing w:line="360" w:lineRule="auto"/>
        <w:jc w:val="right"/>
        <w:rPr>
          <w:sz w:val="28"/>
          <w:szCs w:val="28"/>
        </w:rPr>
      </w:pPr>
    </w:p>
    <w:p w14:paraId="19A77862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Рекомендации по проведению</w:t>
      </w:r>
    </w:p>
    <w:p w14:paraId="48C1F48F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информационно-просветительской кампании, посвященной истории профсоюзного движения, роли достойного труда в достижении национальных целей развития Российской Федерации</w:t>
      </w:r>
    </w:p>
    <w:p w14:paraId="53CFEB30" w14:textId="77777777" w:rsidR="007126B0" w:rsidRDefault="007126B0" w:rsidP="00712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6A7E7716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I. Цель кампании</w:t>
      </w:r>
    </w:p>
    <w:p w14:paraId="10AB815A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Цель кампании – популяризация исторического вклада профсоюзного движения в социально-экономическое развитие России, информирование населения о роли профсоюзов в достижении национальных целей развития Российской Федерации, а также повышение осведомлённости о современных инициативах профсоюзов в сфере защиты трудовых прав. </w:t>
      </w:r>
    </w:p>
    <w:p w14:paraId="1E8E24ED" w14:textId="77777777" w:rsidR="007126B0" w:rsidRDefault="007126B0" w:rsidP="007126B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4E2B59A9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II. Задачи кампании</w:t>
      </w:r>
    </w:p>
    <w:p w14:paraId="701B7FC2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Повышение осведомленности населения об исторической роли профсоюзов в развитии страны; </w:t>
      </w:r>
    </w:p>
    <w:p w14:paraId="6A012DBC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Формирование позитивного имиджа профсоюзов как активных участников национальной политики, направленной на развитие Российской Федерации и достижение стандартов достойного труда; </w:t>
      </w:r>
    </w:p>
    <w:p w14:paraId="4A4473AA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Продвижение ценностей социальной справедливости, безопасных условий труда и профессионального роста; </w:t>
      </w:r>
    </w:p>
    <w:p w14:paraId="3F162FF4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Распространение знаний об истории профсоюзного движения в России; </w:t>
      </w:r>
    </w:p>
    <w:p w14:paraId="513A6C65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Привлечение общественного внимания к важности взаимосвязи достойного труда с реализацией национальных проектов (здравоохранение, образование, экология, цифровизация); </w:t>
      </w:r>
    </w:p>
    <w:p w14:paraId="495D46D7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Связь идеи трудовой доблести с современными национальными целями развития Российской Федерации; </w:t>
      </w:r>
    </w:p>
    <w:p w14:paraId="1A739261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Формирование позитивного имиджа профсоюзов как ключевых участников социального диалога и локомотивов устойчивого развития страны. </w:t>
      </w:r>
    </w:p>
    <w:p w14:paraId="5EC358C5" w14:textId="77777777" w:rsidR="007126B0" w:rsidRDefault="007126B0" w:rsidP="00712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07316CFD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III. Визуальное оформление кампании</w:t>
      </w:r>
    </w:p>
    <w:p w14:paraId="0E2EDD36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>Для визуального оформления кампании используются логотипы ФНПР, ее членских организаций, а также фирменный стиль Года трудовой доблести «Всё для Победы!» (</w:t>
      </w:r>
      <w:proofErr w:type="gramStart"/>
      <w:r w:rsidRPr="001F51F5">
        <w:rPr>
          <w:rFonts w:ascii="Times New Roman" w:eastAsiaTheme="minorHAnsi" w:hAnsi="Times New Roman"/>
          <w:color w:val="000000"/>
          <w:sz w:val="28"/>
          <w:szCs w:val="28"/>
        </w:rPr>
        <w:t>https://disk.yandex.ru/d/jdo_r8cd3a-EKg )</w:t>
      </w:r>
      <w:proofErr w:type="gramEnd"/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14:paraId="36E9160B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Хэштеги: #МирТрудМай </w:t>
      </w:r>
      <w:r w:rsidRPr="001F51F5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#ТрудоваяДоблесть #ПрофсоюзыДляПобеды #120летПрофсоюзамРоссии </w:t>
      </w:r>
    </w:p>
    <w:p w14:paraId="26FF6B08" w14:textId="77777777" w:rsidR="007126B0" w:rsidRDefault="007126B0" w:rsidP="00712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2FB9CCE0" w14:textId="77777777" w:rsidR="007126B0" w:rsidRDefault="007126B0" w:rsidP="00712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05F58558" w14:textId="77777777" w:rsidR="007126B0" w:rsidRDefault="007126B0" w:rsidP="00712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37093DE3" w14:textId="77777777" w:rsidR="007126B0" w:rsidRDefault="007126B0" w:rsidP="00712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lastRenderedPageBreak/>
        <w:t xml:space="preserve">IV. Возможные формы участия в кампании </w:t>
      </w:r>
    </w:p>
    <w:p w14:paraId="7897FACA" w14:textId="77777777" w:rsidR="007126B0" w:rsidRDefault="007126B0" w:rsidP="007126B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797D029A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sz w:val="28"/>
          <w:szCs w:val="28"/>
        </w:rPr>
        <w:t xml:space="preserve">Общероссийские, межрегиональные профсоюзы: </w:t>
      </w:r>
    </w:p>
    <w:p w14:paraId="4BD9CB73" w14:textId="77777777" w:rsidR="007126B0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размещение в корпоративных СМИ (интернет, печать и телевидение) исторических материалов, отражающих вклад профсоюза в развитие страны и достижение стандартов достойного труда для работников соответствующей отрасли; </w:t>
      </w:r>
    </w:p>
    <w:p w14:paraId="7D5EDE34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включение в повестки совместных с социальными партнерами мероприятий вопросов, раскрывающих и подчеркивающих вклад соответствующего профсоюза в развитие отрасли. </w:t>
      </w:r>
    </w:p>
    <w:p w14:paraId="3B7F7284" w14:textId="77777777" w:rsidR="007126B0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23591516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sz w:val="28"/>
          <w:szCs w:val="28"/>
        </w:rPr>
        <w:t xml:space="preserve">Территориальные объединения организаций профсоюзов: </w:t>
      </w:r>
    </w:p>
    <w:p w14:paraId="2B8AAC62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размещение в региональных СМИ (интернет, печать и телевидение) исторических материалов, отражающих вклад соответствующего территориального объединения организаций профсоюзов (далее – ТООП) в развитие страны и достижение стандартов достойного труда для работников соответствующего региона; </w:t>
      </w:r>
    </w:p>
    <w:p w14:paraId="0203F8B5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включение в повестки совместных с социальными партнерами мероприятий вопросов, раскрывающих и подчеркивающих вклад соответствующего ТООП в развитие региона; </w:t>
      </w:r>
    </w:p>
    <w:p w14:paraId="6D68E7B5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размещение наружной рекламы (уличные экраны, билборды, баннеры, плакаты, реклама на транспорте), </w:t>
      </w:r>
      <w:proofErr w:type="gramStart"/>
      <w:r w:rsidRPr="001F51F5">
        <w:rPr>
          <w:rFonts w:ascii="Times New Roman" w:eastAsiaTheme="minorHAnsi" w:hAnsi="Times New Roman"/>
          <w:sz w:val="28"/>
          <w:szCs w:val="28"/>
        </w:rPr>
        <w:t>в доступной форме</w:t>
      </w:r>
      <w:proofErr w:type="gramEnd"/>
      <w:r w:rsidRPr="001F51F5">
        <w:rPr>
          <w:rFonts w:ascii="Times New Roman" w:eastAsiaTheme="minorHAnsi" w:hAnsi="Times New Roman"/>
          <w:sz w:val="28"/>
          <w:szCs w:val="28"/>
        </w:rPr>
        <w:t xml:space="preserve"> раскрывающей роль профсоюзных организаций региона в развитии региона и повышении благосостояния трудящихся; </w:t>
      </w:r>
    </w:p>
    <w:p w14:paraId="6C8DEE2F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sz w:val="28"/>
          <w:szCs w:val="28"/>
        </w:rPr>
        <w:t xml:space="preserve">- </w:t>
      </w:r>
      <w:r w:rsidRPr="001F51F5">
        <w:rPr>
          <w:rFonts w:ascii="Times New Roman" w:eastAsiaTheme="minorHAnsi" w:hAnsi="Times New Roman"/>
          <w:sz w:val="28"/>
          <w:szCs w:val="28"/>
        </w:rPr>
        <w:t xml:space="preserve">организация уличных выставок, посвящённых ключевым этапам развития профсоюзного движения в регионе (фотографии, архивные документы, инфографика); </w:t>
      </w:r>
    </w:p>
    <w:p w14:paraId="1BF77358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размещение в общественных местах стендов и иных рекламных конструкций с QR-кодами, ведущими на онлайн-ресурсы с материалами об истории и достижениях профсоюзов; </w:t>
      </w:r>
    </w:p>
    <w:p w14:paraId="7F10AA97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организация на телевидении, радио и Интернет-ресурсах интервью с профсоюзными лидерами, ветеранами профсоюзного движения, посвященных значимым достижениям профсоюзов (например, введение 8-часового рабочего дня) и их современным инициативам; </w:t>
      </w:r>
    </w:p>
    <w:p w14:paraId="3D6D68D4" w14:textId="77777777" w:rsidR="007126B0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организация автопробегов с маршрутами через значимые для профсоюзного движения места (памятники трудовой славы, первые профсоюзные организации, места трудовых подвигов (заводы-тыловики, памятники труженикам)) с использованием плакатов, наклеек на авто; </w:t>
      </w:r>
    </w:p>
    <w:p w14:paraId="295B5E2A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организация просветительских акций для населения на улицах, в торговых центрах и в общественном транспорте – опросов населения, информирования о трудовых правах, правовых консультаций, раздача листовок и профсоюзных открыток. </w:t>
      </w:r>
    </w:p>
    <w:p w14:paraId="3138403C" w14:textId="77777777" w:rsidR="007126B0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56050281" w14:textId="77777777" w:rsidR="007126B0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193DFE5C" w14:textId="77777777" w:rsidR="007126B0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7A53CDAF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sz w:val="28"/>
          <w:szCs w:val="28"/>
        </w:rPr>
        <w:lastRenderedPageBreak/>
        <w:t xml:space="preserve">Территориальные организации профсоюзов, первичные профсоюзные организации: </w:t>
      </w:r>
    </w:p>
    <w:p w14:paraId="7C06B09A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организация собраний с участием социальных партнеров в трудовых коллективах с тематикой вклада соответствующего профсоюза и ТООП (а также самой первичной профсоюзной организации) в развитие родного края и повышение уровня благосостояния трудящихся; </w:t>
      </w:r>
    </w:p>
    <w:p w14:paraId="27B1F1DE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проведение квестов и интеллектуальных игр с заданиями, связанными с историей профсоюзов и их ролью в улучшении условий труда; </w:t>
      </w:r>
    </w:p>
    <w:p w14:paraId="7098971B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организация конкурсов для членов профсоюзов: «Профсоюзы в истории моей семьи», «Как достойный труд меняет регион»; </w:t>
      </w:r>
    </w:p>
    <w:p w14:paraId="28E9CF43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сбор писем от молодёжи ветеранам войны и труда с благодарностью. </w:t>
      </w:r>
    </w:p>
    <w:p w14:paraId="2CC0F8E9" w14:textId="77777777" w:rsidR="007126B0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0219C5A2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sz w:val="28"/>
          <w:szCs w:val="28"/>
        </w:rPr>
        <w:t xml:space="preserve">Профактив: </w:t>
      </w:r>
    </w:p>
    <w:p w14:paraId="31BF9A2A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размещение постов по тематике кампании на личных страницах в социальных сетях, обязательное условие – наличие хэштега </w:t>
      </w: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#120летПрофсоюзамРоссии. </w:t>
      </w:r>
    </w:p>
    <w:p w14:paraId="1E8A0D96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Примеры постов: </w:t>
      </w:r>
    </w:p>
    <w:p w14:paraId="3137F32F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Фото из семейного архива с подписью: «Мой дед участвовал в создании первого профсоюза на заводе. Сегодня я продолжаю его дело, защищая права работников». </w:t>
      </w:r>
    </w:p>
    <w:p w14:paraId="4A7914AF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Фото современного предприятия с подписью: «Благодаря профсоюзам на нашем заводе внедрены программы обучения и безопасные условия труда. Это вклад в национальные цели-2030!». </w:t>
      </w:r>
    </w:p>
    <w:p w14:paraId="221B69C6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«Мой прадед в 1943 году работал на танковом заводе. Сегодня наш профсоюз продолжает его дело, защищая права работников». </w:t>
      </w:r>
    </w:p>
    <w:p w14:paraId="10B58F7F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Фото: старинное фото прадеда у станка и современный цех завода. </w:t>
      </w:r>
    </w:p>
    <w:p w14:paraId="204EC851" w14:textId="77777777" w:rsidR="007126B0" w:rsidRPr="001F51F5" w:rsidRDefault="007126B0" w:rsidP="0071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«120 лет назад профсоюзы боролись за 8-часовой рабочий день. Сегодня мы внедряем гибкий график для баланса труда и семьи. История продолжается!» </w:t>
      </w:r>
    </w:p>
    <w:p w14:paraId="0967825A" w14:textId="77777777" w:rsidR="007126B0" w:rsidRDefault="007126B0" w:rsidP="007126B0">
      <w:pPr>
        <w:jc w:val="both"/>
        <w:rPr>
          <w:rFonts w:ascii="Times New Roman" w:hAnsi="Times New Roman"/>
          <w:sz w:val="24"/>
          <w:szCs w:val="24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>Фото: архивное фото митинга 1905 года и современный офис с сотрудниками.</w:t>
      </w:r>
    </w:p>
    <w:p w14:paraId="63006FA4" w14:textId="77777777" w:rsidR="007126B0" w:rsidRPr="00CE263E" w:rsidRDefault="007126B0" w:rsidP="007126B0">
      <w:pPr>
        <w:pStyle w:val="Default"/>
        <w:spacing w:line="360" w:lineRule="auto"/>
        <w:jc w:val="both"/>
      </w:pPr>
    </w:p>
    <w:p w14:paraId="140830FB" w14:textId="77777777" w:rsidR="008F1823" w:rsidRDefault="008F1823"/>
    <w:sectPr w:rsidR="008F1823" w:rsidSect="007126B0">
      <w:footerReference w:type="even" r:id="rId4"/>
      <w:footerReference w:type="default" r:id="rId5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7C238" w14:textId="77777777" w:rsidR="00000000" w:rsidRDefault="00000000" w:rsidP="005D17F1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4729770" w14:textId="77777777" w:rsidR="00000000" w:rsidRDefault="00000000" w:rsidP="005D17F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1A8E" w14:textId="77777777" w:rsidR="00000000" w:rsidRDefault="00000000" w:rsidP="005D17F1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</w:t>
    </w:r>
    <w:r>
      <w:rPr>
        <w:rStyle w:val="ae"/>
      </w:rPr>
      <w:fldChar w:fldCharType="end"/>
    </w:r>
  </w:p>
  <w:p w14:paraId="4DC7A3E9" w14:textId="77777777" w:rsidR="00000000" w:rsidRDefault="00000000" w:rsidP="005D17F1">
    <w:pPr>
      <w:pStyle w:val="ac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6B0"/>
    <w:rsid w:val="0025532E"/>
    <w:rsid w:val="003C5D65"/>
    <w:rsid w:val="00502A95"/>
    <w:rsid w:val="00560809"/>
    <w:rsid w:val="007126B0"/>
    <w:rsid w:val="0073489B"/>
    <w:rsid w:val="008F1823"/>
    <w:rsid w:val="00916E1F"/>
    <w:rsid w:val="00DF10D8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CAED"/>
  <w15:chartTrackingRefBased/>
  <w15:docId w15:val="{A3398BD5-8CF5-4F42-AA1F-41BDDD00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6B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26B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26B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26B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26B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26B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26B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26B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26B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26B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6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26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26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26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26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26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26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26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26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26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2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26B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26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26B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26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26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7126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26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26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26B0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rsid w:val="007126B0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d">
    <w:name w:val="Нижний колонтитул Знак"/>
    <w:basedOn w:val="a0"/>
    <w:link w:val="ac"/>
    <w:rsid w:val="007126B0"/>
    <w:rPr>
      <w:rFonts w:ascii="Times New Roman" w:eastAsia="Lucida Sans Unicode" w:hAnsi="Times New Roman" w:cs="Tahoma"/>
      <w:kern w:val="1"/>
      <w:sz w:val="24"/>
      <w:szCs w:val="24"/>
      <w:lang w:eastAsia="hi-IN" w:bidi="hi-IN"/>
      <w14:ligatures w14:val="none"/>
    </w:rPr>
  </w:style>
  <w:style w:type="character" w:styleId="ae">
    <w:name w:val="page number"/>
    <w:basedOn w:val="a0"/>
    <w:rsid w:val="007126B0"/>
  </w:style>
  <w:style w:type="paragraph" w:customStyle="1" w:styleId="Default">
    <w:name w:val="Default"/>
    <w:rsid w:val="007126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842</Words>
  <Characters>4805</Characters>
  <Application>Microsoft Office Word</Application>
  <DocSecurity>0</DocSecurity>
  <Lines>40</Lines>
  <Paragraphs>11</Paragraphs>
  <ScaleCrop>false</ScaleCrop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2025-04-14T09:01:00Z</dcterms:created>
  <dcterms:modified xsi:type="dcterms:W3CDTF">2025-04-14T09:01:00Z</dcterms:modified>
</cp:coreProperties>
</file>