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66" w:rsidRDefault="000D5966" w:rsidP="000D596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Ф  Н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</w:t>
      </w:r>
    </w:p>
    <w:p w:rsidR="000D5966" w:rsidRDefault="000D5966" w:rsidP="000D5966">
      <w:pPr>
        <w:pStyle w:val="a3"/>
        <w:rPr>
          <w:b/>
          <w:sz w:val="16"/>
          <w:szCs w:val="28"/>
        </w:rPr>
      </w:pPr>
    </w:p>
    <w:p w:rsidR="000D5966" w:rsidRDefault="000D5966" w:rsidP="000D59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0D5966" w:rsidRDefault="000D5966" w:rsidP="000D5966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областное объединение организаций профсоюзов»</w:t>
      </w:r>
    </w:p>
    <w:p w:rsidR="000D5966" w:rsidRDefault="000D5966" w:rsidP="000D5966">
      <w:pPr>
        <w:rPr>
          <w:sz w:val="16"/>
          <w:szCs w:val="28"/>
        </w:rPr>
      </w:pPr>
    </w:p>
    <w:p w:rsidR="000D5966" w:rsidRDefault="000D5966" w:rsidP="000D5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0D5966" w:rsidRDefault="000D5966" w:rsidP="000D5966">
      <w:pPr>
        <w:jc w:val="center"/>
        <w:rPr>
          <w:sz w:val="16"/>
        </w:rPr>
      </w:pPr>
    </w:p>
    <w:p w:rsidR="000D5966" w:rsidRDefault="000D5966" w:rsidP="000D5966">
      <w:pPr>
        <w:pStyle w:val="a6"/>
        <w:jc w:val="center"/>
        <w:rPr>
          <w:b w:val="0"/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D5966" w:rsidRDefault="000D5966" w:rsidP="000D5966">
      <w:pPr>
        <w:rPr>
          <w:sz w:val="10"/>
        </w:rPr>
      </w:pPr>
    </w:p>
    <w:p w:rsidR="000D5966" w:rsidRDefault="00DA6273" w:rsidP="00F95D70">
      <w:pPr>
        <w:ind w:left="-142"/>
        <w:jc w:val="center"/>
        <w:rPr>
          <w:sz w:val="28"/>
        </w:rPr>
      </w:pPr>
      <w:r>
        <w:rPr>
          <w:sz w:val="28"/>
        </w:rPr>
        <w:t>15.12.</w:t>
      </w:r>
      <w:r w:rsidR="00C51DF3">
        <w:rPr>
          <w:sz w:val="28"/>
        </w:rPr>
        <w:t>2022</w:t>
      </w:r>
      <w:r w:rsidR="000D5966">
        <w:rPr>
          <w:sz w:val="28"/>
        </w:rPr>
        <w:tab/>
      </w:r>
      <w:r w:rsidR="000D5966">
        <w:rPr>
          <w:sz w:val="28"/>
        </w:rPr>
        <w:tab/>
      </w:r>
      <w:r w:rsidR="000D5966">
        <w:rPr>
          <w:sz w:val="28"/>
        </w:rPr>
        <w:tab/>
        <w:t xml:space="preserve">                    </w:t>
      </w:r>
      <w:r w:rsidR="000D5966">
        <w:rPr>
          <w:sz w:val="28"/>
        </w:rPr>
        <w:tab/>
      </w:r>
      <w:r w:rsidR="000D5966">
        <w:rPr>
          <w:sz w:val="28"/>
        </w:rPr>
        <w:tab/>
      </w:r>
      <w:r w:rsidR="000D5966">
        <w:rPr>
          <w:sz w:val="28"/>
        </w:rPr>
        <w:tab/>
      </w:r>
      <w:r w:rsidR="000D5966">
        <w:rPr>
          <w:sz w:val="28"/>
        </w:rPr>
        <w:tab/>
      </w:r>
      <w:r w:rsidR="000D5966">
        <w:rPr>
          <w:sz w:val="28"/>
        </w:rPr>
        <w:tab/>
      </w:r>
      <w:r w:rsidR="00E24843">
        <w:rPr>
          <w:sz w:val="28"/>
        </w:rPr>
        <w:t xml:space="preserve">       </w:t>
      </w:r>
      <w:r w:rsidR="000D5966">
        <w:rPr>
          <w:sz w:val="28"/>
        </w:rPr>
        <w:t xml:space="preserve"> № </w:t>
      </w:r>
      <w:r>
        <w:rPr>
          <w:sz w:val="28"/>
        </w:rPr>
        <w:t>9-5</w:t>
      </w:r>
    </w:p>
    <w:p w:rsidR="000D5966" w:rsidRDefault="000D5966" w:rsidP="000D5966">
      <w:pPr>
        <w:jc w:val="center"/>
      </w:pPr>
    </w:p>
    <w:p w:rsidR="000D5966" w:rsidRDefault="000D5966" w:rsidP="000D5966">
      <w:pPr>
        <w:jc w:val="center"/>
        <w:rPr>
          <w:b/>
          <w:sz w:val="28"/>
          <w:szCs w:val="28"/>
        </w:rPr>
      </w:pPr>
      <w:r>
        <w:rPr>
          <w:sz w:val="28"/>
        </w:rPr>
        <w:t>г. Иваново</w:t>
      </w:r>
    </w:p>
    <w:p w:rsidR="000D5966" w:rsidRDefault="000D5966" w:rsidP="000D5966">
      <w:pPr>
        <w:rPr>
          <w:b/>
          <w:sz w:val="28"/>
          <w:szCs w:val="28"/>
        </w:rPr>
      </w:pPr>
    </w:p>
    <w:p w:rsidR="00815751" w:rsidRDefault="00815751" w:rsidP="000D5966">
      <w:pPr>
        <w:rPr>
          <w:b/>
          <w:sz w:val="28"/>
          <w:szCs w:val="28"/>
        </w:rPr>
      </w:pPr>
    </w:p>
    <w:p w:rsidR="00030937" w:rsidRDefault="00C9167E" w:rsidP="00C51DF3">
      <w:pPr>
        <w:ind w:left="-142"/>
        <w:rPr>
          <w:b/>
          <w:sz w:val="28"/>
          <w:szCs w:val="28"/>
        </w:rPr>
      </w:pPr>
      <w:r w:rsidRPr="00030937">
        <w:rPr>
          <w:b/>
          <w:sz w:val="28"/>
          <w:szCs w:val="28"/>
        </w:rPr>
        <w:t xml:space="preserve">О </w:t>
      </w:r>
      <w:r w:rsidR="00030937" w:rsidRPr="00030937">
        <w:rPr>
          <w:b/>
          <w:sz w:val="28"/>
          <w:szCs w:val="28"/>
        </w:rPr>
        <w:t xml:space="preserve">программе информационного взаимодействия </w:t>
      </w:r>
    </w:p>
    <w:p w:rsidR="00030937" w:rsidRDefault="00030937" w:rsidP="00C51DF3">
      <w:pPr>
        <w:ind w:left="-142"/>
        <w:rPr>
          <w:b/>
          <w:sz w:val="28"/>
          <w:szCs w:val="28"/>
        </w:rPr>
      </w:pPr>
      <w:r w:rsidRPr="00030937">
        <w:rPr>
          <w:b/>
          <w:sz w:val="28"/>
          <w:szCs w:val="28"/>
        </w:rPr>
        <w:t>Регионального союза «</w:t>
      </w:r>
      <w:proofErr w:type="gramStart"/>
      <w:r w:rsidRPr="00030937">
        <w:rPr>
          <w:b/>
          <w:sz w:val="28"/>
          <w:szCs w:val="28"/>
        </w:rPr>
        <w:t>Ивановское</w:t>
      </w:r>
      <w:proofErr w:type="gramEnd"/>
      <w:r w:rsidRPr="00030937">
        <w:rPr>
          <w:b/>
          <w:sz w:val="28"/>
          <w:szCs w:val="28"/>
        </w:rPr>
        <w:t xml:space="preserve"> областное </w:t>
      </w:r>
    </w:p>
    <w:p w:rsidR="00030937" w:rsidRDefault="00030937" w:rsidP="00C51DF3">
      <w:pPr>
        <w:ind w:left="-142"/>
        <w:rPr>
          <w:b/>
          <w:sz w:val="28"/>
          <w:szCs w:val="28"/>
        </w:rPr>
      </w:pPr>
      <w:r w:rsidRPr="00030937">
        <w:rPr>
          <w:b/>
          <w:sz w:val="28"/>
          <w:szCs w:val="28"/>
        </w:rPr>
        <w:t xml:space="preserve">объединение организаций профсоюзов» </w:t>
      </w:r>
    </w:p>
    <w:p w:rsidR="00030937" w:rsidRDefault="00030937" w:rsidP="00C51DF3">
      <w:pPr>
        <w:ind w:left="-142"/>
        <w:rPr>
          <w:b/>
          <w:sz w:val="28"/>
          <w:szCs w:val="28"/>
        </w:rPr>
      </w:pPr>
      <w:r w:rsidRPr="00030937">
        <w:rPr>
          <w:b/>
          <w:sz w:val="28"/>
          <w:szCs w:val="28"/>
        </w:rPr>
        <w:t>и его членских организаций</w:t>
      </w:r>
    </w:p>
    <w:p w:rsidR="000D5966" w:rsidRDefault="000D5966" w:rsidP="000D5966">
      <w:pPr>
        <w:pStyle w:val="a6"/>
        <w:jc w:val="center"/>
        <w:rPr>
          <w:sz w:val="16"/>
          <w:szCs w:val="16"/>
        </w:rPr>
      </w:pPr>
    </w:p>
    <w:p w:rsidR="00C51DF3" w:rsidRDefault="00C51DF3" w:rsidP="00C51DF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1DF3" w:rsidRDefault="00C51DF3" w:rsidP="00C51DF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1DF3" w:rsidRDefault="00C51DF3" w:rsidP="00C51DF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E9A">
        <w:rPr>
          <w:sz w:val="28"/>
          <w:szCs w:val="28"/>
        </w:rPr>
        <w:t xml:space="preserve">В ходе работы над пропагандой профсоюзной идеологии, укреплением положительного имиджа профсоюзного движения в общественном сознании, усилением мотивации профсоюзного членства информационная работа </w:t>
      </w:r>
      <w:r>
        <w:rPr>
          <w:sz w:val="28"/>
          <w:szCs w:val="28"/>
        </w:rPr>
        <w:t xml:space="preserve">Регионального союза «Ивановское областное объединение организаций профсоюзов </w:t>
      </w:r>
      <w:r w:rsidRPr="00320E9A">
        <w:rPr>
          <w:sz w:val="28"/>
          <w:szCs w:val="28"/>
        </w:rPr>
        <w:t>и ее членских организаций</w:t>
      </w:r>
      <w:r>
        <w:rPr>
          <w:sz w:val="28"/>
          <w:szCs w:val="28"/>
        </w:rPr>
        <w:t>»</w:t>
      </w:r>
      <w:r w:rsidRPr="00320E9A">
        <w:rPr>
          <w:sz w:val="28"/>
          <w:szCs w:val="28"/>
        </w:rPr>
        <w:t xml:space="preserve"> становится неотъемлемым инструментом решения уставных задач, равным по значимости основным направлениям профсоюзной работы.</w:t>
      </w:r>
    </w:p>
    <w:p w:rsidR="00C51DF3" w:rsidRDefault="00C51DF3" w:rsidP="00C51DF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необходимость ведения более грамотной, структурированной, полноценной и всесторонней </w:t>
      </w:r>
      <w:r w:rsidRPr="00A103BF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нформационной работы для профсоюзов становится все актуальнее. А роль информации о деятельности профсоюзов, в первую очередь в вопросах социально-трудовой сферы, приобретает важнейшее значение и непосредственно влияет на мотивацию </w:t>
      </w:r>
      <w:proofErr w:type="spellStart"/>
      <w:r>
        <w:rPr>
          <w:sz w:val="28"/>
          <w:szCs w:val="28"/>
        </w:rPr>
        <w:t>профчленства</w:t>
      </w:r>
      <w:proofErr w:type="spellEnd"/>
      <w:r>
        <w:rPr>
          <w:sz w:val="28"/>
          <w:szCs w:val="28"/>
        </w:rPr>
        <w:t>. Поэтому следует говорить о том, что информационная работа и информационное взаимодействие внутри профсоюзных структур имею</w:t>
      </w:r>
      <w:r w:rsidRPr="00A103BF">
        <w:rPr>
          <w:sz w:val="28"/>
          <w:szCs w:val="28"/>
        </w:rPr>
        <w:t xml:space="preserve">т стратегическое значение, от </w:t>
      </w:r>
      <w:proofErr w:type="gramStart"/>
      <w:r>
        <w:rPr>
          <w:sz w:val="28"/>
          <w:szCs w:val="28"/>
        </w:rPr>
        <w:t>эффективности</w:t>
      </w:r>
      <w:proofErr w:type="gramEnd"/>
      <w:r>
        <w:rPr>
          <w:sz w:val="28"/>
          <w:szCs w:val="28"/>
        </w:rPr>
        <w:t xml:space="preserve"> реализации которых</w:t>
      </w:r>
      <w:r w:rsidRPr="00A103BF">
        <w:rPr>
          <w:sz w:val="28"/>
          <w:szCs w:val="28"/>
        </w:rPr>
        <w:t xml:space="preserve"> во многом зависит будущее профсоюзного движения</w:t>
      </w:r>
      <w:r>
        <w:rPr>
          <w:sz w:val="28"/>
          <w:szCs w:val="28"/>
        </w:rPr>
        <w:t xml:space="preserve"> Ивановской области</w:t>
      </w:r>
      <w:r w:rsidRPr="00A103BF">
        <w:rPr>
          <w:sz w:val="28"/>
          <w:szCs w:val="28"/>
        </w:rPr>
        <w:t xml:space="preserve">. </w:t>
      </w:r>
    </w:p>
    <w:p w:rsidR="00C51DF3" w:rsidRDefault="00C51DF3" w:rsidP="00C51DF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ИОООП и отдельных членских организациях информационная работа выстроена и системно ведется: действуют собственные сайты или </w:t>
      </w:r>
      <w:proofErr w:type="gramStart"/>
      <w:r>
        <w:rPr>
          <w:sz w:val="28"/>
          <w:szCs w:val="28"/>
        </w:rPr>
        <w:t>интернет-страницы</w:t>
      </w:r>
      <w:proofErr w:type="gramEnd"/>
      <w:r>
        <w:rPr>
          <w:sz w:val="28"/>
          <w:szCs w:val="28"/>
        </w:rPr>
        <w:t xml:space="preserve">, группы в социальных сетях и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>, издаются информационные бюллетени и методическая литература. Однако современные условия</w:t>
      </w:r>
      <w:r w:rsidRPr="005C3231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 w:rsidRPr="005C3231">
        <w:rPr>
          <w:sz w:val="28"/>
          <w:szCs w:val="28"/>
        </w:rPr>
        <w:t xml:space="preserve"> усиления эффективности проводимой работы по созданию единого информационного пространства профсоюзов</w:t>
      </w:r>
      <w:r>
        <w:rPr>
          <w:sz w:val="28"/>
          <w:szCs w:val="28"/>
        </w:rPr>
        <w:t>,</w:t>
      </w:r>
      <w:r w:rsidRPr="005C3231">
        <w:rPr>
          <w:sz w:val="28"/>
          <w:szCs w:val="28"/>
        </w:rPr>
        <w:t xml:space="preserve"> каналов распространения информации</w:t>
      </w:r>
      <w:r>
        <w:rPr>
          <w:sz w:val="28"/>
          <w:szCs w:val="28"/>
        </w:rPr>
        <w:t>, расширения</w:t>
      </w:r>
      <w:r w:rsidRPr="005C3231">
        <w:rPr>
          <w:sz w:val="28"/>
          <w:szCs w:val="28"/>
        </w:rPr>
        <w:t xml:space="preserve"> обмена опытом профс</w:t>
      </w:r>
      <w:r>
        <w:rPr>
          <w:sz w:val="28"/>
          <w:szCs w:val="28"/>
        </w:rPr>
        <w:t>оюзной работы среди проф</w:t>
      </w:r>
      <w:r w:rsidRPr="005C3231">
        <w:rPr>
          <w:sz w:val="28"/>
          <w:szCs w:val="28"/>
        </w:rPr>
        <w:t>организаций различных уровней</w:t>
      </w:r>
      <w:r>
        <w:rPr>
          <w:sz w:val="28"/>
          <w:szCs w:val="28"/>
        </w:rPr>
        <w:t xml:space="preserve">, </w:t>
      </w:r>
      <w:proofErr w:type="spellStart"/>
      <w:r w:rsidRPr="00877444">
        <w:rPr>
          <w:sz w:val="28"/>
          <w:szCs w:val="28"/>
        </w:rPr>
        <w:t>цифровизации</w:t>
      </w:r>
      <w:proofErr w:type="spellEnd"/>
      <w:r w:rsidRPr="00877444">
        <w:rPr>
          <w:sz w:val="28"/>
          <w:szCs w:val="28"/>
        </w:rPr>
        <w:t xml:space="preserve"> профсоюзов</w:t>
      </w:r>
      <w:r w:rsidRPr="005C3231">
        <w:rPr>
          <w:sz w:val="28"/>
          <w:szCs w:val="28"/>
        </w:rPr>
        <w:t>.</w:t>
      </w:r>
      <w:r>
        <w:rPr>
          <w:sz w:val="28"/>
          <w:szCs w:val="28"/>
        </w:rPr>
        <w:t xml:space="preserve"> Этому будет способствовать Программа </w:t>
      </w:r>
      <w:r w:rsidRPr="005D2643">
        <w:rPr>
          <w:sz w:val="28"/>
          <w:szCs w:val="28"/>
        </w:rPr>
        <w:t xml:space="preserve">информационного </w:t>
      </w:r>
      <w:r w:rsidRPr="005D2643">
        <w:rPr>
          <w:sz w:val="28"/>
          <w:szCs w:val="28"/>
        </w:rPr>
        <w:lastRenderedPageBreak/>
        <w:t>взаимодействия Регионального союза «Ивановское областное объединение организаций профсоюзов» и его членских организаций на 2022-2027 годы</w:t>
      </w:r>
      <w:r>
        <w:rPr>
          <w:sz w:val="28"/>
          <w:szCs w:val="28"/>
        </w:rPr>
        <w:t xml:space="preserve">. </w:t>
      </w:r>
    </w:p>
    <w:p w:rsidR="00C51DF3" w:rsidRDefault="00C51DF3" w:rsidP="00C51DF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</w:t>
      </w:r>
      <w:r w:rsidRPr="00B07058">
        <w:rPr>
          <w:sz w:val="28"/>
        </w:rPr>
        <w:t>с  резолюцией IX съезда ФНПР «Эффективная информационная работа –</w:t>
      </w:r>
      <w:r w:rsidR="004C43D2">
        <w:rPr>
          <w:sz w:val="28"/>
        </w:rPr>
        <w:t xml:space="preserve"> </w:t>
      </w:r>
      <w:r w:rsidRPr="00B07058">
        <w:rPr>
          <w:sz w:val="28"/>
        </w:rPr>
        <w:t>инструмент укрепления профсоюзов»</w:t>
      </w:r>
      <w:r>
        <w:rPr>
          <w:sz w:val="28"/>
        </w:rPr>
        <w:t xml:space="preserve">, </w:t>
      </w:r>
      <w:r w:rsidRPr="009A3750">
        <w:rPr>
          <w:sz w:val="27"/>
          <w:szCs w:val="27"/>
        </w:rPr>
        <w:t>Концепцией информационной политики ФНПР, утвержденной Постановлением Генерального Совета ФНПР от 24.11.2021 № 10-</w:t>
      </w:r>
      <w:r>
        <w:rPr>
          <w:sz w:val="27"/>
          <w:szCs w:val="27"/>
        </w:rPr>
        <w:t>5,</w:t>
      </w:r>
      <w:r w:rsidRPr="00A32A89">
        <w:rPr>
          <w:sz w:val="28"/>
          <w:szCs w:val="28"/>
        </w:rPr>
        <w:t xml:space="preserve"> и </w:t>
      </w:r>
      <w:r w:rsidRPr="00473DD2">
        <w:rPr>
          <w:sz w:val="28"/>
          <w:szCs w:val="28"/>
        </w:rPr>
        <w:t xml:space="preserve">направлена на решение задач </w:t>
      </w:r>
      <w:r>
        <w:rPr>
          <w:sz w:val="28"/>
          <w:szCs w:val="28"/>
        </w:rPr>
        <w:t>Профсоюзов Ивановской области и ее членских организаций в сфере информационной политики</w:t>
      </w:r>
      <w:r w:rsidRPr="00473DD2">
        <w:rPr>
          <w:sz w:val="28"/>
          <w:szCs w:val="28"/>
        </w:rPr>
        <w:t>.</w:t>
      </w:r>
    </w:p>
    <w:p w:rsidR="00C51DF3" w:rsidRPr="005C3231" w:rsidRDefault="00C51DF3" w:rsidP="00C51DF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2F36" w:rsidRDefault="00F52F36" w:rsidP="00F52F36">
      <w:pPr>
        <w:pStyle w:val="a6"/>
        <w:jc w:val="both"/>
        <w:rPr>
          <w:sz w:val="16"/>
          <w:szCs w:val="16"/>
        </w:rPr>
      </w:pPr>
    </w:p>
    <w:p w:rsidR="000D5966" w:rsidRDefault="00CB562F" w:rsidP="00C51DF3">
      <w:pPr>
        <w:pStyle w:val="a6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Совет</w:t>
      </w:r>
    </w:p>
    <w:p w:rsidR="000D5966" w:rsidRDefault="000D5966" w:rsidP="00C51DF3">
      <w:pPr>
        <w:jc w:val="center"/>
        <w:rPr>
          <w:sz w:val="32"/>
          <w:szCs w:val="32"/>
        </w:rPr>
      </w:pPr>
      <w:r>
        <w:rPr>
          <w:sz w:val="32"/>
          <w:szCs w:val="32"/>
        </w:rPr>
        <w:t>Регионального союза</w:t>
      </w:r>
    </w:p>
    <w:p w:rsidR="000D5966" w:rsidRDefault="000D5966" w:rsidP="00C51DF3">
      <w:pPr>
        <w:jc w:val="center"/>
        <w:rPr>
          <w:sz w:val="32"/>
          <w:szCs w:val="32"/>
        </w:rPr>
      </w:pPr>
      <w:r>
        <w:rPr>
          <w:sz w:val="32"/>
          <w:szCs w:val="32"/>
        </w:rPr>
        <w:t>«Ивановское областное объединение организаций профсоюзов»</w:t>
      </w:r>
    </w:p>
    <w:p w:rsidR="000D5966" w:rsidRDefault="000D5966" w:rsidP="00C51DF3">
      <w:pPr>
        <w:pStyle w:val="a6"/>
        <w:jc w:val="center"/>
        <w:rPr>
          <w:b w:val="0"/>
          <w:sz w:val="18"/>
          <w:szCs w:val="16"/>
        </w:rPr>
      </w:pPr>
    </w:p>
    <w:p w:rsidR="000D5966" w:rsidRDefault="000D5966" w:rsidP="00C51DF3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ПОСТАНОВЛЯЕТ:</w:t>
      </w:r>
    </w:p>
    <w:p w:rsidR="000D5966" w:rsidRPr="000D5966" w:rsidRDefault="000D5966" w:rsidP="00C51DF3">
      <w:pPr>
        <w:pStyle w:val="a6"/>
        <w:jc w:val="both"/>
        <w:rPr>
          <w:sz w:val="22"/>
          <w:szCs w:val="32"/>
        </w:rPr>
      </w:pPr>
      <w:r>
        <w:rPr>
          <w:szCs w:val="32"/>
        </w:rPr>
        <w:tab/>
      </w:r>
    </w:p>
    <w:p w:rsidR="00315B38" w:rsidRPr="00315B38" w:rsidRDefault="00315B38" w:rsidP="00C51DF3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5D2643" w:rsidRPr="005D2643" w:rsidRDefault="00F52F36" w:rsidP="00C51DF3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D2643">
        <w:rPr>
          <w:sz w:val="28"/>
        </w:rPr>
        <w:t xml:space="preserve">Утвердить программу </w:t>
      </w:r>
      <w:r w:rsidR="00D444FB" w:rsidRPr="005D2643">
        <w:rPr>
          <w:sz w:val="28"/>
          <w:szCs w:val="28"/>
        </w:rPr>
        <w:t>информационного взаимодействия Регионального союза «Ивановское областное объединение организаций профсоюзов» и его членских организаций на 2022-2027 годы</w:t>
      </w:r>
      <w:r w:rsidR="005D2643" w:rsidRPr="005D2643">
        <w:rPr>
          <w:sz w:val="28"/>
          <w:szCs w:val="28"/>
        </w:rPr>
        <w:t xml:space="preserve"> (Далее - Программы)</w:t>
      </w:r>
      <w:r w:rsidR="00E3456E">
        <w:rPr>
          <w:sz w:val="28"/>
          <w:szCs w:val="28"/>
        </w:rPr>
        <w:t xml:space="preserve"> (прилагается).</w:t>
      </w:r>
    </w:p>
    <w:p w:rsidR="005D2643" w:rsidRDefault="005D2643" w:rsidP="00C51DF3">
      <w:pPr>
        <w:pStyle w:val="a5"/>
        <w:numPr>
          <w:ilvl w:val="0"/>
          <w:numId w:val="3"/>
        </w:numPr>
        <w:ind w:left="0"/>
        <w:jc w:val="both"/>
        <w:rPr>
          <w:sz w:val="28"/>
        </w:rPr>
      </w:pPr>
      <w:r>
        <w:rPr>
          <w:sz w:val="28"/>
        </w:rPr>
        <w:t>П</w:t>
      </w:r>
      <w:r w:rsidRPr="005D2643">
        <w:rPr>
          <w:sz w:val="28"/>
        </w:rPr>
        <w:t xml:space="preserve">ринять к сведению </w:t>
      </w:r>
      <w:r w:rsidR="007A0307">
        <w:rPr>
          <w:sz w:val="28"/>
        </w:rPr>
        <w:t xml:space="preserve">анализ информационных ресурсов членских организаций ИОООП </w:t>
      </w:r>
      <w:r w:rsidRPr="005D2643">
        <w:rPr>
          <w:sz w:val="28"/>
        </w:rPr>
        <w:t>по методике ФНПР</w:t>
      </w:r>
      <w:r w:rsidR="00A52C9F">
        <w:rPr>
          <w:sz w:val="28"/>
        </w:rPr>
        <w:t xml:space="preserve"> и справку об </w:t>
      </w:r>
      <w:r w:rsidR="00A52C9F" w:rsidRPr="005D2643">
        <w:rPr>
          <w:sz w:val="28"/>
        </w:rPr>
        <w:t>информационной работ</w:t>
      </w:r>
      <w:r w:rsidR="00A52C9F">
        <w:rPr>
          <w:sz w:val="28"/>
        </w:rPr>
        <w:t xml:space="preserve">е в </w:t>
      </w:r>
      <w:r w:rsidR="00A52C9F" w:rsidRPr="005D2643">
        <w:rPr>
          <w:sz w:val="28"/>
        </w:rPr>
        <w:t>членских организациях</w:t>
      </w:r>
      <w:r w:rsidR="00A52C9F">
        <w:rPr>
          <w:sz w:val="28"/>
        </w:rPr>
        <w:t xml:space="preserve"> ИОООП</w:t>
      </w:r>
      <w:r w:rsidRPr="005D2643">
        <w:rPr>
          <w:sz w:val="28"/>
        </w:rPr>
        <w:t xml:space="preserve"> </w:t>
      </w:r>
      <w:r w:rsidR="00D444FB" w:rsidRPr="005D2643">
        <w:rPr>
          <w:sz w:val="28"/>
        </w:rPr>
        <w:t>(прилагается).</w:t>
      </w:r>
    </w:p>
    <w:p w:rsidR="007A0307" w:rsidRDefault="007A0307" w:rsidP="00C51DF3">
      <w:pPr>
        <w:pStyle w:val="a5"/>
        <w:numPr>
          <w:ilvl w:val="0"/>
          <w:numId w:val="3"/>
        </w:numPr>
        <w:ind w:left="0"/>
        <w:jc w:val="both"/>
        <w:rPr>
          <w:sz w:val="28"/>
        </w:rPr>
      </w:pPr>
      <w:r>
        <w:rPr>
          <w:sz w:val="28"/>
        </w:rPr>
        <w:t>Продолжить о</w:t>
      </w:r>
      <w:r w:rsidR="00B67654">
        <w:rPr>
          <w:sz w:val="28"/>
        </w:rPr>
        <w:t>ценку информационной работы и ци</w:t>
      </w:r>
      <w:r>
        <w:rPr>
          <w:sz w:val="28"/>
        </w:rPr>
        <w:t>фровой зр</w:t>
      </w:r>
      <w:r w:rsidR="00B67654">
        <w:rPr>
          <w:sz w:val="28"/>
        </w:rPr>
        <w:t>елости членских организаций</w:t>
      </w:r>
      <w:r w:rsidR="00A52C9F">
        <w:rPr>
          <w:sz w:val="28"/>
        </w:rPr>
        <w:t xml:space="preserve"> ИОООП по методике ФНПР.</w:t>
      </w:r>
      <w:r w:rsidR="00B67654">
        <w:rPr>
          <w:sz w:val="28"/>
        </w:rPr>
        <w:t xml:space="preserve"> </w:t>
      </w:r>
    </w:p>
    <w:p w:rsidR="00E80D8C" w:rsidRDefault="00E80D8C" w:rsidP="00C51DF3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D2643">
        <w:rPr>
          <w:sz w:val="28"/>
          <w:szCs w:val="28"/>
        </w:rPr>
        <w:t xml:space="preserve">ИОООП и членским организациям ИОООП, координационным советам организаций профсоюзов в муниципальных образованиях Ивановской области, принять </w:t>
      </w:r>
      <w:r w:rsidRPr="005D2643">
        <w:rPr>
          <w:color w:val="000000"/>
          <w:sz w:val="28"/>
          <w:szCs w:val="28"/>
        </w:rPr>
        <w:t xml:space="preserve">системные меры по повышению эффективности информационно-пропагандистской работы,  обеспечивающие </w:t>
      </w:r>
      <w:r w:rsidRPr="005D2643">
        <w:rPr>
          <w:sz w:val="28"/>
          <w:szCs w:val="28"/>
        </w:rPr>
        <w:t xml:space="preserve"> реализацию Программы.</w:t>
      </w:r>
    </w:p>
    <w:p w:rsidR="00E80D8C" w:rsidRDefault="00E80D8C" w:rsidP="00C51DF3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E80D8C">
        <w:rPr>
          <w:sz w:val="28"/>
          <w:szCs w:val="28"/>
        </w:rPr>
        <w:t>ЧУ «Учебный центр повышения квалификации профсоюзных кадров», р</w:t>
      </w:r>
      <w:r w:rsidR="00D444FB" w:rsidRPr="00E80D8C">
        <w:rPr>
          <w:sz w:val="28"/>
          <w:szCs w:val="28"/>
        </w:rPr>
        <w:t xml:space="preserve">уководствуясь </w:t>
      </w:r>
      <w:r w:rsidRPr="00E80D8C">
        <w:rPr>
          <w:sz w:val="28"/>
          <w:szCs w:val="28"/>
        </w:rPr>
        <w:t>Программой</w:t>
      </w:r>
      <w:r w:rsidR="00D444FB" w:rsidRPr="00E80D8C">
        <w:rPr>
          <w:sz w:val="28"/>
          <w:szCs w:val="28"/>
        </w:rPr>
        <w:t xml:space="preserve">, продолжить </w:t>
      </w:r>
      <w:r>
        <w:rPr>
          <w:sz w:val="28"/>
          <w:szCs w:val="28"/>
        </w:rPr>
        <w:t>включать в программы для обучения профсоюзного актива занятий по основам информационной работы в профсоюзах.</w:t>
      </w:r>
    </w:p>
    <w:p w:rsidR="002378B0" w:rsidRPr="00E80D8C" w:rsidRDefault="00F52F36" w:rsidP="00C51DF3">
      <w:pPr>
        <w:pStyle w:val="a5"/>
        <w:numPr>
          <w:ilvl w:val="0"/>
          <w:numId w:val="3"/>
        </w:numPr>
        <w:ind w:left="0"/>
        <w:jc w:val="both"/>
        <w:rPr>
          <w:sz w:val="28"/>
        </w:rPr>
      </w:pPr>
      <w:r w:rsidRPr="00E80D8C">
        <w:rPr>
          <w:sz w:val="28"/>
        </w:rPr>
        <w:t>Молодежном</w:t>
      </w:r>
      <w:r w:rsidR="00F81C25" w:rsidRPr="00E80D8C">
        <w:rPr>
          <w:sz w:val="28"/>
        </w:rPr>
        <w:t>у совету ИОООП</w:t>
      </w:r>
      <w:r w:rsidR="00E80D8C" w:rsidRPr="00E80D8C">
        <w:rPr>
          <w:sz w:val="28"/>
        </w:rPr>
        <w:t xml:space="preserve"> п</w:t>
      </w:r>
      <w:r w:rsidRPr="00E80D8C">
        <w:rPr>
          <w:sz w:val="28"/>
        </w:rPr>
        <w:t>ринимать активное участие в реализации информационной политики</w:t>
      </w:r>
      <w:r w:rsidR="00DC0F7A" w:rsidRPr="00E80D8C">
        <w:rPr>
          <w:sz w:val="28"/>
        </w:rPr>
        <w:t xml:space="preserve"> ИОООП</w:t>
      </w:r>
      <w:r w:rsidR="00E80D8C" w:rsidRPr="00E80D8C">
        <w:rPr>
          <w:sz w:val="28"/>
        </w:rPr>
        <w:t xml:space="preserve">, </w:t>
      </w:r>
      <w:r w:rsidR="00E80D8C">
        <w:rPr>
          <w:sz w:val="28"/>
        </w:rPr>
        <w:t>и</w:t>
      </w:r>
      <w:r w:rsidR="002378B0" w:rsidRPr="00E80D8C">
        <w:rPr>
          <w:sz w:val="28"/>
        </w:rPr>
        <w:t xml:space="preserve">спользовать социальные сети, </w:t>
      </w:r>
      <w:proofErr w:type="gramStart"/>
      <w:r w:rsidR="002378B0" w:rsidRPr="00E80D8C">
        <w:rPr>
          <w:sz w:val="28"/>
        </w:rPr>
        <w:t>интернет-форумы</w:t>
      </w:r>
      <w:proofErr w:type="gramEnd"/>
      <w:r w:rsidR="002378B0" w:rsidRPr="00E80D8C">
        <w:rPr>
          <w:sz w:val="28"/>
        </w:rPr>
        <w:t>, другие площадки в интернете для популяризации профсоюзного движения.</w:t>
      </w:r>
    </w:p>
    <w:p w:rsidR="00E80D8C" w:rsidRPr="00C51DF3" w:rsidRDefault="00E80D8C" w:rsidP="00C51DF3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proofErr w:type="gramStart"/>
      <w:r w:rsidRPr="00C51DF3">
        <w:rPr>
          <w:color w:val="000000"/>
          <w:sz w:val="28"/>
          <w:szCs w:val="28"/>
        </w:rPr>
        <w:t>На всех уровнях профсоюзных структур, начиная с первичного, предусматривать финансирование информационной работы не ниже 5% от профсоюзного бюджета.</w:t>
      </w:r>
      <w:proofErr w:type="gramEnd"/>
    </w:p>
    <w:p w:rsidR="002378B0" w:rsidRPr="00C51DF3" w:rsidRDefault="002378B0" w:rsidP="00C51DF3">
      <w:pPr>
        <w:rPr>
          <w:rFonts w:eastAsiaTheme="minorHAnsi"/>
          <w:sz w:val="28"/>
          <w:szCs w:val="28"/>
          <w:lang w:eastAsia="en-US"/>
        </w:rPr>
      </w:pPr>
    </w:p>
    <w:p w:rsidR="00C51DF3" w:rsidRPr="00C51DF3" w:rsidRDefault="00C51DF3" w:rsidP="00C51DF3">
      <w:pPr>
        <w:rPr>
          <w:rFonts w:eastAsiaTheme="minorHAnsi"/>
          <w:sz w:val="28"/>
          <w:szCs w:val="28"/>
          <w:lang w:eastAsia="en-US"/>
        </w:rPr>
      </w:pPr>
    </w:p>
    <w:p w:rsidR="00C51DF3" w:rsidRDefault="00C51DF3" w:rsidP="00C51DF3">
      <w:pPr>
        <w:rPr>
          <w:rFonts w:eastAsiaTheme="minorHAnsi"/>
          <w:sz w:val="28"/>
          <w:szCs w:val="22"/>
          <w:lang w:eastAsia="en-US"/>
        </w:rPr>
      </w:pPr>
    </w:p>
    <w:p w:rsidR="002378B0" w:rsidRDefault="002378B0" w:rsidP="00C51DF3">
      <w:pPr>
        <w:rPr>
          <w:rFonts w:eastAsiaTheme="minorHAnsi"/>
          <w:sz w:val="28"/>
          <w:szCs w:val="22"/>
          <w:lang w:eastAsia="en-US"/>
        </w:rPr>
      </w:pPr>
    </w:p>
    <w:p w:rsidR="000D5966" w:rsidRDefault="000D5966" w:rsidP="00DA6273">
      <w:pPr>
        <w:rPr>
          <w:szCs w:val="22"/>
        </w:rPr>
      </w:pPr>
      <w:r>
        <w:rPr>
          <w:rStyle w:val="a8"/>
          <w:sz w:val="28"/>
          <w:szCs w:val="28"/>
        </w:rPr>
        <w:t xml:space="preserve">Председатель ИОООП                  </w:t>
      </w:r>
      <w:r w:rsidR="002378B0">
        <w:rPr>
          <w:rStyle w:val="a8"/>
          <w:sz w:val="28"/>
          <w:szCs w:val="28"/>
        </w:rPr>
        <w:t xml:space="preserve">      </w:t>
      </w:r>
      <w:r>
        <w:rPr>
          <w:rStyle w:val="a8"/>
          <w:sz w:val="28"/>
          <w:szCs w:val="28"/>
        </w:rPr>
        <w:t xml:space="preserve">                                       А.Н. Мирской</w:t>
      </w:r>
      <w:bookmarkStart w:id="0" w:name="_GoBack"/>
      <w:bookmarkEnd w:id="0"/>
    </w:p>
    <w:p w:rsidR="000D5966" w:rsidRDefault="000D5966" w:rsidP="000D5966"/>
    <w:p w:rsidR="00935AC5" w:rsidRDefault="00935AC5"/>
    <w:sectPr w:rsidR="00935AC5" w:rsidSect="00472B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F7E"/>
    <w:multiLevelType w:val="hybridMultilevel"/>
    <w:tmpl w:val="D812B898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">
    <w:nsid w:val="3FA323B9"/>
    <w:multiLevelType w:val="hybridMultilevel"/>
    <w:tmpl w:val="022C9822"/>
    <w:lvl w:ilvl="0" w:tplc="55EE1FDE">
      <w:start w:val="1"/>
      <w:numFmt w:val="decimal"/>
      <w:lvlText w:val="%1."/>
      <w:lvlJc w:val="left"/>
      <w:pPr>
        <w:ind w:left="-25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79811D9E"/>
    <w:multiLevelType w:val="hybridMultilevel"/>
    <w:tmpl w:val="CF9AD7E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66"/>
    <w:rsid w:val="00030937"/>
    <w:rsid w:val="00096F6D"/>
    <w:rsid w:val="000D5966"/>
    <w:rsid w:val="00154481"/>
    <w:rsid w:val="002378B0"/>
    <w:rsid w:val="00297DE6"/>
    <w:rsid w:val="002E0B1C"/>
    <w:rsid w:val="00315B38"/>
    <w:rsid w:val="00472BB2"/>
    <w:rsid w:val="004C43D2"/>
    <w:rsid w:val="005D2643"/>
    <w:rsid w:val="0075797E"/>
    <w:rsid w:val="007A0307"/>
    <w:rsid w:val="007C091F"/>
    <w:rsid w:val="007C0FF7"/>
    <w:rsid w:val="00815751"/>
    <w:rsid w:val="00884EB4"/>
    <w:rsid w:val="008C6901"/>
    <w:rsid w:val="00935AC5"/>
    <w:rsid w:val="00A363C3"/>
    <w:rsid w:val="00A52C9F"/>
    <w:rsid w:val="00B30BAD"/>
    <w:rsid w:val="00B67654"/>
    <w:rsid w:val="00BD35D9"/>
    <w:rsid w:val="00C14A3A"/>
    <w:rsid w:val="00C51DF3"/>
    <w:rsid w:val="00C9167E"/>
    <w:rsid w:val="00CB562F"/>
    <w:rsid w:val="00D444FB"/>
    <w:rsid w:val="00DA6273"/>
    <w:rsid w:val="00DC0F7A"/>
    <w:rsid w:val="00E24843"/>
    <w:rsid w:val="00E3456E"/>
    <w:rsid w:val="00E80D8C"/>
    <w:rsid w:val="00E953C4"/>
    <w:rsid w:val="00EC561D"/>
    <w:rsid w:val="00EC7323"/>
    <w:rsid w:val="00EF63CC"/>
    <w:rsid w:val="00F52F36"/>
    <w:rsid w:val="00F81C25"/>
    <w:rsid w:val="00F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0D5966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0D5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basedOn w:val="a0"/>
    <w:qFormat/>
    <w:rsid w:val="000D5966"/>
    <w:rPr>
      <w:b/>
      <w:bCs/>
    </w:rPr>
  </w:style>
  <w:style w:type="paragraph" w:styleId="a9">
    <w:name w:val="No Spacing"/>
    <w:uiPriority w:val="1"/>
    <w:qFormat/>
    <w:rsid w:val="00F52F36"/>
    <w:pPr>
      <w:spacing w:after="0" w:line="240" w:lineRule="auto"/>
    </w:pPr>
  </w:style>
  <w:style w:type="paragraph" w:styleId="aa">
    <w:name w:val="Normal (Web)"/>
    <w:basedOn w:val="a"/>
    <w:unhideWhenUsed/>
    <w:rsid w:val="00C916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0D5966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0D5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basedOn w:val="a0"/>
    <w:qFormat/>
    <w:rsid w:val="000D5966"/>
    <w:rPr>
      <w:b/>
      <w:bCs/>
    </w:rPr>
  </w:style>
  <w:style w:type="paragraph" w:styleId="a9">
    <w:name w:val="No Spacing"/>
    <w:uiPriority w:val="1"/>
    <w:qFormat/>
    <w:rsid w:val="00F52F36"/>
    <w:pPr>
      <w:spacing w:after="0" w:line="240" w:lineRule="auto"/>
    </w:pPr>
  </w:style>
  <w:style w:type="paragraph" w:styleId="aa">
    <w:name w:val="Normal (Web)"/>
    <w:basedOn w:val="a"/>
    <w:unhideWhenUsed/>
    <w:rsid w:val="00C916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2022-12-16T12:00:00Z</cp:lastPrinted>
  <dcterms:created xsi:type="dcterms:W3CDTF">2022-12-16T12:00:00Z</dcterms:created>
  <dcterms:modified xsi:type="dcterms:W3CDTF">2022-12-16T12:00:00Z</dcterms:modified>
</cp:coreProperties>
</file>