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DF" w:rsidRDefault="000B34DF">
      <w:pPr>
        <w:ind w:firstLine="0"/>
        <w:rPr>
          <w:sz w:val="16"/>
        </w:rPr>
      </w:pPr>
    </w:p>
    <w:p w:rsidR="000B34DF" w:rsidRDefault="00682698">
      <w:pPr>
        <w:pStyle w:val="af0"/>
        <w:spacing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Рекомендации членским организациям ФНПР по проведению информационной кампании в рамках Года трудовой доблести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«Всё для Победы!»</w:t>
      </w:r>
    </w:p>
    <w:p w:rsidR="000B34DF" w:rsidRDefault="00682698">
      <w:pPr>
        <w:pStyle w:val="af0"/>
        <w:spacing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  </w:t>
      </w:r>
    </w:p>
    <w:p w:rsidR="000B34DF" w:rsidRDefault="00682698">
      <w:pPr>
        <w:spacing w:line="276" w:lineRule="auto"/>
        <w:jc w:val="both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val="en-US" w:eastAsia="ru-RU"/>
        </w:rPr>
        <w:t>I</w:t>
      </w:r>
      <w:r>
        <w:rPr>
          <w:rFonts w:eastAsia="Times New Roman"/>
          <w:b/>
          <w:bCs/>
          <w:szCs w:val="28"/>
          <w:lang w:eastAsia="ru-RU"/>
        </w:rPr>
        <w:t>. Цель кампании</w:t>
      </w:r>
    </w:p>
    <w:p w:rsidR="000B34DF" w:rsidRDefault="00682698">
      <w:pPr>
        <w:spacing w:line="276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Цель Кампании – популяризация профсоюзного движения среди широкой общественности, повышение престижа Человека Труда, рабочих профессий и формирование ценностных ориентаций о </w:t>
      </w:r>
      <w:proofErr w:type="spellStart"/>
      <w:r>
        <w:rPr>
          <w:rFonts w:eastAsia="Times New Roman"/>
          <w:szCs w:val="28"/>
          <w:lang w:eastAsia="ru-RU"/>
        </w:rPr>
        <w:t>востребованности</w:t>
      </w:r>
      <w:proofErr w:type="spellEnd"/>
      <w:r>
        <w:rPr>
          <w:rFonts w:eastAsia="Times New Roman"/>
          <w:szCs w:val="28"/>
          <w:lang w:eastAsia="ru-RU"/>
        </w:rPr>
        <w:t xml:space="preserve"> трудовой доблести, чувства гордости за трудовой подвиг членов профсоюзов в годы Великой Отечественной войны 1941-1945 годов и принадлежность к профсоюзному движению.  </w:t>
      </w:r>
    </w:p>
    <w:p w:rsidR="000B34DF" w:rsidRDefault="000B34DF">
      <w:pPr>
        <w:spacing w:line="276" w:lineRule="auto"/>
        <w:ind w:firstLine="0"/>
        <w:jc w:val="both"/>
        <w:rPr>
          <w:rFonts w:eastAsia="Times New Roman"/>
          <w:szCs w:val="28"/>
          <w:lang w:eastAsia="ru-RU"/>
        </w:rPr>
      </w:pPr>
    </w:p>
    <w:p w:rsidR="000B34DF" w:rsidRDefault="000B34DF">
      <w:pPr>
        <w:spacing w:line="276" w:lineRule="auto"/>
        <w:ind w:firstLine="0"/>
        <w:jc w:val="both"/>
        <w:rPr>
          <w:rFonts w:eastAsia="Times New Roman"/>
          <w:sz w:val="20"/>
          <w:szCs w:val="28"/>
          <w:lang w:eastAsia="ru-RU"/>
        </w:rPr>
      </w:pPr>
    </w:p>
    <w:p w:rsidR="000B34DF" w:rsidRDefault="00682698">
      <w:pPr>
        <w:spacing w:line="276" w:lineRule="auto"/>
        <w:jc w:val="both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val="en-US" w:eastAsia="ru-RU"/>
        </w:rPr>
        <w:t>II</w:t>
      </w:r>
      <w:r>
        <w:rPr>
          <w:rFonts w:eastAsia="Times New Roman"/>
          <w:b/>
          <w:bCs/>
          <w:szCs w:val="28"/>
          <w:lang w:eastAsia="ru-RU"/>
        </w:rPr>
        <w:t>. Задачи кампании</w:t>
      </w:r>
    </w:p>
    <w:p w:rsidR="000B34DF" w:rsidRDefault="00682698">
      <w:pPr>
        <w:spacing w:line="276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Расширение взаимодействия с внешними СМИ, пропаганда трудового подвига членов профсоюзов, внесших свой вклад в Победу в Великой Отечественной войне, распространение информации о положительном опыте работы профсоюзных организаций. </w:t>
      </w:r>
    </w:p>
    <w:p w:rsidR="000B34DF" w:rsidRDefault="00682698">
      <w:pPr>
        <w:spacing w:line="276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Популяризация членов профсоюзов и </w:t>
      </w:r>
      <w:proofErr w:type="spellStart"/>
      <w:r>
        <w:rPr>
          <w:rFonts w:eastAsia="Times New Roman"/>
          <w:szCs w:val="28"/>
          <w:lang w:eastAsia="ru-RU"/>
        </w:rPr>
        <w:t>профактивистов</w:t>
      </w:r>
      <w:proofErr w:type="spellEnd"/>
      <w:r>
        <w:rPr>
          <w:rFonts w:eastAsia="Times New Roman"/>
          <w:szCs w:val="28"/>
          <w:lang w:eastAsia="ru-RU"/>
        </w:rPr>
        <w:t>, получивших Медаль «За доблестный труд в Великой Отечественной войне 1941-1945 гг.», роли профсоюзного движения в военное время.</w:t>
      </w:r>
    </w:p>
    <w:p w:rsidR="000B34DF" w:rsidRDefault="00682698">
      <w:pPr>
        <w:spacing w:line="276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Проведение агитационной, пропагандистской, разъяснительной работы в обществе об истории профсоюзов, их целях, практике защиты трудовых прав работников.</w:t>
      </w:r>
    </w:p>
    <w:p w:rsidR="000B34DF" w:rsidRDefault="00682698">
      <w:pPr>
        <w:spacing w:line="276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Освещение результатов профсоюзных мероприятий </w:t>
      </w:r>
      <w:r>
        <w:rPr>
          <w:rFonts w:eastAsia="Times New Roman"/>
          <w:szCs w:val="28"/>
          <w:lang w:eastAsia="ru-RU"/>
        </w:rPr>
        <w:br/>
        <w:t>в рамках Года трудовой доблести «Всё для Победы!».</w:t>
      </w:r>
    </w:p>
    <w:p w:rsidR="000B34DF" w:rsidRDefault="00682698">
      <w:pPr>
        <w:spacing w:line="276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Стимулирование участия членов профсоюзов и их семей в мероприятиях в рамках Года трудовой доблести «Всё для Победы!». </w:t>
      </w:r>
    </w:p>
    <w:p w:rsidR="000B34DF" w:rsidRDefault="000B34DF">
      <w:pPr>
        <w:spacing w:line="276" w:lineRule="auto"/>
        <w:ind w:firstLine="0"/>
        <w:jc w:val="both"/>
        <w:rPr>
          <w:rFonts w:eastAsia="Times New Roman"/>
          <w:sz w:val="20"/>
          <w:szCs w:val="28"/>
          <w:lang w:eastAsia="ru-RU"/>
        </w:rPr>
      </w:pPr>
    </w:p>
    <w:p w:rsidR="000B34DF" w:rsidRDefault="00682698">
      <w:pPr>
        <w:spacing w:line="276" w:lineRule="auto"/>
        <w:jc w:val="both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val="en-US" w:eastAsia="ru-RU"/>
        </w:rPr>
        <w:t>III</w:t>
      </w:r>
      <w:r>
        <w:rPr>
          <w:rFonts w:eastAsia="Times New Roman"/>
          <w:b/>
          <w:bCs/>
          <w:szCs w:val="28"/>
          <w:lang w:eastAsia="ru-RU"/>
        </w:rPr>
        <w:t>. Визуальное оформление кампании</w:t>
      </w:r>
    </w:p>
    <w:p w:rsidR="000B34DF" w:rsidRDefault="00682698">
      <w:pPr>
        <w:spacing w:line="276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Использование макетов </w:t>
      </w:r>
      <w:proofErr w:type="spellStart"/>
      <w:r>
        <w:rPr>
          <w:rFonts w:eastAsia="Times New Roman"/>
          <w:szCs w:val="28"/>
          <w:lang w:eastAsia="ru-RU"/>
        </w:rPr>
        <w:t>брендбука</w:t>
      </w:r>
      <w:proofErr w:type="spellEnd"/>
      <w:r>
        <w:rPr>
          <w:rFonts w:eastAsia="Times New Roman"/>
          <w:szCs w:val="28"/>
          <w:lang w:eastAsia="ru-RU"/>
        </w:rPr>
        <w:t xml:space="preserve"> ФНПР, посвященного 120-летию профсоюзного движения в России и 35-летию образования ФНПР, </w:t>
      </w:r>
      <w:proofErr w:type="spellStart"/>
      <w:r>
        <w:rPr>
          <w:rFonts w:eastAsia="Times New Roman"/>
          <w:szCs w:val="28"/>
          <w:lang w:eastAsia="ru-RU"/>
        </w:rPr>
        <w:t>брендбука</w:t>
      </w:r>
      <w:proofErr w:type="spellEnd"/>
      <w:r>
        <w:rPr>
          <w:rFonts w:eastAsia="Times New Roman"/>
          <w:szCs w:val="28"/>
          <w:lang w:eastAsia="ru-RU"/>
        </w:rPr>
        <w:t xml:space="preserve">, посвященного 80-летию Победы в Великой Отечественной войне, и логотипа профсоюзной организации. </w:t>
      </w:r>
      <w:proofErr w:type="spellStart"/>
      <w:r>
        <w:rPr>
          <w:rFonts w:eastAsia="Times New Roman"/>
          <w:szCs w:val="28"/>
          <w:lang w:eastAsia="ru-RU"/>
        </w:rPr>
        <w:t>Брендбуки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gramStart"/>
      <w:r>
        <w:rPr>
          <w:rFonts w:eastAsia="Times New Roman"/>
          <w:szCs w:val="28"/>
          <w:lang w:eastAsia="ru-RU"/>
        </w:rPr>
        <w:t>размещены</w:t>
      </w:r>
      <w:proofErr w:type="gramEnd"/>
      <w:r>
        <w:rPr>
          <w:rFonts w:eastAsia="Times New Roman"/>
          <w:szCs w:val="28"/>
          <w:lang w:eastAsia="ru-RU"/>
        </w:rPr>
        <w:t xml:space="preserve"> на специальной странице Года: </w:t>
      </w:r>
      <w:r>
        <w:rPr>
          <w:rFonts w:eastAsia="Times New Roman"/>
          <w:szCs w:val="28"/>
          <w:lang w:val="en-US" w:eastAsia="ru-RU"/>
        </w:rPr>
        <w:t>https</w:t>
      </w:r>
      <w:r>
        <w:rPr>
          <w:rFonts w:eastAsia="Times New Roman"/>
          <w:szCs w:val="28"/>
          <w:lang w:eastAsia="ru-RU"/>
        </w:rPr>
        <w:t>://2025.</w:t>
      </w:r>
      <w:proofErr w:type="spellStart"/>
      <w:r>
        <w:rPr>
          <w:rFonts w:eastAsia="Times New Roman"/>
          <w:szCs w:val="28"/>
          <w:lang w:val="en-US" w:eastAsia="ru-RU"/>
        </w:rPr>
        <w:t>fnpr</w:t>
      </w:r>
      <w:proofErr w:type="spellEnd"/>
      <w:r>
        <w:rPr>
          <w:rFonts w:eastAsia="Times New Roman"/>
          <w:szCs w:val="28"/>
          <w:lang w:eastAsia="ru-RU"/>
        </w:rPr>
        <w:t>.</w:t>
      </w:r>
      <w:proofErr w:type="spellStart"/>
      <w:r>
        <w:rPr>
          <w:rFonts w:eastAsia="Times New Roman"/>
          <w:szCs w:val="28"/>
          <w:lang w:val="en-US" w:eastAsia="ru-RU"/>
        </w:rPr>
        <w:t>ru</w:t>
      </w:r>
      <w:proofErr w:type="spellEnd"/>
      <w:r>
        <w:rPr>
          <w:rFonts w:eastAsia="Times New Roman"/>
          <w:szCs w:val="28"/>
          <w:lang w:eastAsia="ru-RU"/>
        </w:rPr>
        <w:t xml:space="preserve">  </w:t>
      </w:r>
    </w:p>
    <w:p w:rsidR="000B34DF" w:rsidRDefault="00682698">
      <w:pPr>
        <w:spacing w:line="276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>
        <w:rPr>
          <w:rFonts w:eastAsia="Times New Roman"/>
          <w:szCs w:val="28"/>
          <w:lang w:eastAsia="ru-RU"/>
        </w:rPr>
        <w:t>Хештеги</w:t>
      </w:r>
      <w:proofErr w:type="spellEnd"/>
      <w:r>
        <w:rPr>
          <w:rFonts w:eastAsia="Times New Roman"/>
          <w:szCs w:val="28"/>
          <w:lang w:eastAsia="ru-RU"/>
        </w:rPr>
        <w:t>: #</w:t>
      </w:r>
      <w:proofErr w:type="spellStart"/>
      <w:r>
        <w:rPr>
          <w:rFonts w:eastAsia="Times New Roman"/>
          <w:szCs w:val="28"/>
          <w:lang w:eastAsia="ru-RU"/>
        </w:rPr>
        <w:t>ГодТрудовойДоблести</w:t>
      </w:r>
      <w:proofErr w:type="spellEnd"/>
      <w:r>
        <w:rPr>
          <w:rFonts w:eastAsia="Times New Roman"/>
          <w:szCs w:val="28"/>
          <w:lang w:eastAsia="ru-RU"/>
        </w:rPr>
        <w:t xml:space="preserve"> #</w:t>
      </w:r>
      <w:proofErr w:type="spellStart"/>
      <w:r>
        <w:rPr>
          <w:rFonts w:eastAsia="Times New Roman"/>
          <w:szCs w:val="28"/>
          <w:lang w:eastAsia="ru-RU"/>
        </w:rPr>
        <w:t>доблестныйтруд</w:t>
      </w:r>
      <w:proofErr w:type="spellEnd"/>
      <w:r>
        <w:rPr>
          <w:rFonts w:eastAsia="Times New Roman"/>
          <w:szCs w:val="28"/>
          <w:lang w:eastAsia="ru-RU"/>
        </w:rPr>
        <w:t xml:space="preserve"> #профсоюзы</w:t>
      </w:r>
    </w:p>
    <w:p w:rsidR="000B34DF" w:rsidRDefault="000B34DF">
      <w:pPr>
        <w:spacing w:line="276" w:lineRule="auto"/>
        <w:ind w:firstLine="0"/>
        <w:jc w:val="both"/>
        <w:rPr>
          <w:rFonts w:eastAsia="Times New Roman"/>
          <w:sz w:val="20"/>
          <w:szCs w:val="28"/>
          <w:lang w:eastAsia="ru-RU"/>
        </w:rPr>
      </w:pPr>
    </w:p>
    <w:p w:rsidR="000B34DF" w:rsidRDefault="00682698">
      <w:pPr>
        <w:spacing w:line="276" w:lineRule="auto"/>
        <w:jc w:val="both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val="en-US" w:eastAsia="ru-RU"/>
        </w:rPr>
        <w:t>IV</w:t>
      </w:r>
      <w:r>
        <w:rPr>
          <w:rFonts w:eastAsia="Times New Roman"/>
          <w:b/>
          <w:bCs/>
          <w:szCs w:val="28"/>
          <w:lang w:eastAsia="ru-RU"/>
        </w:rPr>
        <w:t>. Рекомендованные формы участия в кампании</w:t>
      </w:r>
    </w:p>
    <w:p w:rsidR="000B34DF" w:rsidRDefault="00682698">
      <w:pPr>
        <w:spacing w:line="276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4.1 Членские организации ФНПР. </w:t>
      </w:r>
    </w:p>
    <w:p w:rsidR="000B34DF" w:rsidRDefault="00682698">
      <w:pPr>
        <w:spacing w:line="271" w:lineRule="auto"/>
        <w:jc w:val="both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4.1.1 Работа в сети Интернет. </w:t>
      </w:r>
    </w:p>
    <w:p w:rsidR="000B34DF" w:rsidRDefault="00682698">
      <w:pPr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lastRenderedPageBreak/>
        <w:t xml:space="preserve">• Специальный раздел по Году. </w:t>
      </w:r>
      <w:r>
        <w:rPr>
          <w:rFonts w:eastAsia="Times New Roman"/>
          <w:szCs w:val="28"/>
          <w:lang w:eastAsia="ru-RU"/>
        </w:rPr>
        <w:t>Создать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на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сайте своей организации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отдельный раздел, посвященный Году трудовой доблести «Всё для Победы!» в честь 80-летия Победы в Великой Отечественной войне, 120-летия профсоюзного движения в России и 35-летия образования ФНПР. Наполнять данный раздел тематическими материалами и результатами проведённых мероприятий в рамках Года в соответствии с Планом основных мероприятий, утвержденных постановлением Исполкома ФНПР от 28.01.2025 № 1-2. </w:t>
      </w:r>
    </w:p>
    <w:p w:rsidR="000B34DF" w:rsidRDefault="00682698">
      <w:pPr>
        <w:spacing w:line="271" w:lineRule="auto"/>
        <w:jc w:val="both"/>
        <w:rPr>
          <w:color w:val="161616"/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• </w:t>
      </w:r>
      <w:r>
        <w:rPr>
          <w:b/>
          <w:bCs/>
          <w:szCs w:val="28"/>
        </w:rPr>
        <w:t>Проект</w:t>
      </w:r>
      <w:r>
        <w:t xml:space="preserve"> </w:t>
      </w:r>
      <w:r>
        <w:rPr>
          <w:b/>
          <w:bCs/>
          <w:szCs w:val="28"/>
        </w:rPr>
        <w:t>ФНПР</w:t>
      </w:r>
      <w:r>
        <w:rPr>
          <w:b/>
          <w:bCs/>
        </w:rPr>
        <w:t xml:space="preserve"> </w:t>
      </w:r>
      <w:r>
        <w:rPr>
          <w:b/>
          <w:bCs/>
          <w:color w:val="161616"/>
          <w:szCs w:val="28"/>
        </w:rPr>
        <w:t>«Герои трудовой доблести».</w:t>
      </w:r>
      <w:r>
        <w:rPr>
          <w:color w:val="161616"/>
          <w:szCs w:val="28"/>
        </w:rPr>
        <w:t xml:space="preserve"> Поделиться информацией о профсоюзных работниках и активистах, награжденных Медалью «За доблестный труд в Великой Отечественной войне 1941-1945 гг.». Заполнить </w:t>
      </w:r>
      <w:proofErr w:type="spellStart"/>
      <w:r>
        <w:rPr>
          <w:color w:val="161616"/>
          <w:szCs w:val="28"/>
        </w:rPr>
        <w:t>Яндекс</w:t>
      </w:r>
      <w:proofErr w:type="spellEnd"/>
      <w:r>
        <w:rPr>
          <w:color w:val="161616"/>
          <w:szCs w:val="28"/>
        </w:rPr>
        <w:t xml:space="preserve"> форму на специальной странице Года: </w:t>
      </w:r>
      <w:hyperlink r:id="rId8" w:history="1">
        <w:r w:rsidR="000A6987" w:rsidRPr="006C7289">
          <w:rPr>
            <w:rStyle w:val="aff0"/>
            <w:szCs w:val="28"/>
          </w:rPr>
          <w:t>https://2025.</w:t>
        </w:r>
        <w:r w:rsidR="000A6987" w:rsidRPr="006C7289">
          <w:rPr>
            <w:rStyle w:val="aff0"/>
            <w:szCs w:val="28"/>
            <w:lang w:val="en-US"/>
          </w:rPr>
          <w:t>fnpr</w:t>
        </w:r>
        <w:r w:rsidR="000A6987" w:rsidRPr="006C7289">
          <w:rPr>
            <w:rStyle w:val="aff0"/>
            <w:szCs w:val="28"/>
          </w:rPr>
          <w:t>.</w:t>
        </w:r>
        <w:r w:rsidR="000A6987" w:rsidRPr="006C7289">
          <w:rPr>
            <w:rStyle w:val="aff0"/>
            <w:szCs w:val="28"/>
            <w:lang w:val="en-US"/>
          </w:rPr>
          <w:t>ru</w:t>
        </w:r>
      </w:hyperlink>
      <w:r w:rsidR="000A6987">
        <w:rPr>
          <w:rStyle w:val="aff0"/>
          <w:szCs w:val="28"/>
        </w:rPr>
        <w:t xml:space="preserve"> </w:t>
      </w:r>
      <w:r w:rsidR="000A6987">
        <w:rPr>
          <w:rStyle w:val="aff0"/>
          <w:szCs w:val="28"/>
        </w:rPr>
        <w:br/>
      </w:r>
      <w:r>
        <w:rPr>
          <w:color w:val="161616"/>
          <w:szCs w:val="28"/>
        </w:rPr>
        <w:t xml:space="preserve">или по ссылке: </w:t>
      </w:r>
      <w:hyperlink r:id="rId9" w:tooltip="https://forms.yandex.ru/cloud/67a9ad45068ff0673bfe8f33" w:history="1">
        <w:r>
          <w:rPr>
            <w:rStyle w:val="aff0"/>
            <w:szCs w:val="28"/>
          </w:rPr>
          <w:t>https://forms.yandex.ru/cloud/67</w:t>
        </w:r>
        <w:r>
          <w:rPr>
            <w:rStyle w:val="aff0"/>
            <w:szCs w:val="28"/>
            <w:lang w:val="en-US"/>
          </w:rPr>
          <w:t>a</w:t>
        </w:r>
        <w:r>
          <w:rPr>
            <w:rStyle w:val="aff0"/>
            <w:szCs w:val="28"/>
          </w:rPr>
          <w:t>9</w:t>
        </w:r>
        <w:r>
          <w:rPr>
            <w:rStyle w:val="aff0"/>
            <w:szCs w:val="28"/>
            <w:lang w:val="en-US"/>
          </w:rPr>
          <w:t>ad</w:t>
        </w:r>
        <w:r>
          <w:rPr>
            <w:rStyle w:val="aff0"/>
            <w:szCs w:val="28"/>
          </w:rPr>
          <w:t>45068</w:t>
        </w:r>
        <w:r>
          <w:rPr>
            <w:rStyle w:val="aff0"/>
            <w:szCs w:val="28"/>
            <w:lang w:val="en-US"/>
          </w:rPr>
          <w:t>ff</w:t>
        </w:r>
        <w:r>
          <w:rPr>
            <w:rStyle w:val="aff0"/>
            <w:szCs w:val="28"/>
          </w:rPr>
          <w:t>0673</w:t>
        </w:r>
        <w:r>
          <w:rPr>
            <w:rStyle w:val="aff0"/>
            <w:szCs w:val="28"/>
            <w:lang w:val="en-US"/>
          </w:rPr>
          <w:t>bfe</w:t>
        </w:r>
        <w:r>
          <w:rPr>
            <w:rStyle w:val="aff0"/>
            <w:szCs w:val="28"/>
          </w:rPr>
          <w:t>8</w:t>
        </w:r>
        <w:r>
          <w:rPr>
            <w:rStyle w:val="aff0"/>
            <w:szCs w:val="28"/>
            <w:lang w:val="en-US"/>
          </w:rPr>
          <w:t>f</w:t>
        </w:r>
        <w:r>
          <w:rPr>
            <w:rStyle w:val="aff0"/>
            <w:szCs w:val="28"/>
          </w:rPr>
          <w:t>33</w:t>
        </w:r>
        <w:proofErr w:type="gramStart"/>
      </w:hyperlink>
      <w:r>
        <w:rPr>
          <w:rStyle w:val="aff0"/>
          <w:szCs w:val="28"/>
        </w:rPr>
        <w:br/>
      </w:r>
      <w:r>
        <w:rPr>
          <w:color w:val="161616"/>
          <w:szCs w:val="28"/>
        </w:rPr>
        <w:t>И</w:t>
      </w:r>
      <w:proofErr w:type="gramEnd"/>
      <w:r>
        <w:rPr>
          <w:color w:val="161616"/>
          <w:szCs w:val="28"/>
        </w:rPr>
        <w:t>спользовать собранную информацию для размещения на своих информационных ресурсах, используя готовый графический шаблон ФНПР для данной категории работников.</w:t>
      </w:r>
    </w:p>
    <w:p w:rsidR="000B34DF" w:rsidRDefault="00682698">
      <w:pPr>
        <w:spacing w:line="271" w:lineRule="auto"/>
        <w:jc w:val="both"/>
        <w:rPr>
          <w:color w:val="161616"/>
          <w:szCs w:val="28"/>
        </w:rPr>
      </w:pPr>
      <w:r>
        <w:rPr>
          <w:rFonts w:eastAsia="Times New Roman"/>
          <w:b/>
          <w:bCs/>
          <w:szCs w:val="28"/>
          <w:lang w:eastAsia="ru-RU"/>
        </w:rPr>
        <w:t>•</w:t>
      </w:r>
      <w:r>
        <w:tab/>
      </w:r>
      <w:r>
        <w:rPr>
          <w:b/>
          <w:bCs/>
          <w:szCs w:val="28"/>
        </w:rPr>
        <w:t>Специальный</w:t>
      </w:r>
      <w:r>
        <w:t xml:space="preserve"> </w:t>
      </w:r>
      <w:r>
        <w:rPr>
          <w:b/>
          <w:bCs/>
          <w:szCs w:val="28"/>
        </w:rPr>
        <w:t>р</w:t>
      </w:r>
      <w:r>
        <w:rPr>
          <w:b/>
          <w:bCs/>
          <w:color w:val="161616"/>
          <w:szCs w:val="28"/>
        </w:rPr>
        <w:t xml:space="preserve">аздел сайта ФНПР для новостей членских организаций по Году. </w:t>
      </w:r>
      <w:r>
        <w:rPr>
          <w:color w:val="161616"/>
          <w:szCs w:val="28"/>
        </w:rPr>
        <w:t>Размещать информацию о мероприятиях своей организации в рамках проводимого Года на сайте ФНПР, в разделе «События» (</w:t>
      </w:r>
      <w:r w:rsidR="00B57AD4">
        <w:rPr>
          <w:color w:val="0070C0"/>
          <w:szCs w:val="28"/>
          <w:u w:val="single"/>
        </w:rPr>
        <w:fldChar w:fldCharType="begin"/>
      </w:r>
      <w:r w:rsidR="00B57AD4">
        <w:rPr>
          <w:color w:val="0070C0"/>
          <w:szCs w:val="28"/>
          <w:u w:val="single"/>
        </w:rPr>
        <w:instrText xml:space="preserve"> HYPERLINK "https://fnpr.ru/events/" </w:instrText>
      </w:r>
      <w:r w:rsidR="00B57AD4">
        <w:rPr>
          <w:color w:val="0070C0"/>
          <w:szCs w:val="28"/>
          <w:u w:val="single"/>
        </w:rPr>
      </w:r>
      <w:r w:rsidR="00B57AD4">
        <w:rPr>
          <w:color w:val="0070C0"/>
          <w:szCs w:val="28"/>
          <w:u w:val="single"/>
        </w:rPr>
        <w:fldChar w:fldCharType="separate"/>
      </w:r>
      <w:r w:rsidRPr="00B57AD4">
        <w:rPr>
          <w:rStyle w:val="aff0"/>
          <w:szCs w:val="28"/>
        </w:rPr>
        <w:t>https://fnpr.ru/events/</w:t>
      </w:r>
      <w:r w:rsidR="00B57AD4">
        <w:rPr>
          <w:color w:val="0070C0"/>
          <w:szCs w:val="28"/>
          <w:u w:val="single"/>
        </w:rPr>
        <w:fldChar w:fldCharType="end"/>
      </w:r>
      <w:r w:rsidR="00B57AD4">
        <w:rPr>
          <w:color w:val="161616"/>
          <w:szCs w:val="28"/>
        </w:rPr>
        <w:t xml:space="preserve">), </w:t>
      </w:r>
      <w:r>
        <w:rPr>
          <w:color w:val="161616"/>
          <w:szCs w:val="28"/>
        </w:rPr>
        <w:t xml:space="preserve">в рубрике «Год трудовой доблести «Всё для Победы!» </w:t>
      </w:r>
      <w:proofErr w:type="gramStart"/>
      <w:r>
        <w:rPr>
          <w:color w:val="161616"/>
          <w:szCs w:val="28"/>
        </w:rPr>
        <w:t>для</w:t>
      </w:r>
      <w:proofErr w:type="gramEnd"/>
      <w:r>
        <w:rPr>
          <w:color w:val="161616"/>
          <w:szCs w:val="28"/>
        </w:rPr>
        <w:t xml:space="preserve"> </w:t>
      </w:r>
      <w:proofErr w:type="gramStart"/>
      <w:r>
        <w:rPr>
          <w:color w:val="161616"/>
          <w:szCs w:val="28"/>
        </w:rPr>
        <w:t>через</w:t>
      </w:r>
      <w:proofErr w:type="gramEnd"/>
      <w:r>
        <w:rPr>
          <w:color w:val="161616"/>
          <w:szCs w:val="28"/>
        </w:rPr>
        <w:t xml:space="preserve"> свой личный кабинет сайта ФНПР. При загрузке новости указать новый тег: Год трудовой доблести «Всё для Победы!». Все материалы данного раздела будут появляться также на специальной странице Года. </w:t>
      </w:r>
    </w:p>
    <w:p w:rsidR="000B34DF" w:rsidRDefault="00682698">
      <w:pPr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• Продвижение кампании в социальных сетях. </w:t>
      </w:r>
      <w:r>
        <w:rPr>
          <w:rFonts w:eastAsia="Times New Roman"/>
          <w:szCs w:val="28"/>
          <w:lang w:eastAsia="ru-RU"/>
        </w:rPr>
        <w:t xml:space="preserve">Разместить материалы о профсоюзных активистах, трудившихся в годы Великой Отечественной войны, о роли профсоюзного движения в военное время. </w:t>
      </w:r>
      <w:proofErr w:type="gramStart"/>
      <w:r>
        <w:rPr>
          <w:rFonts w:eastAsia="Times New Roman"/>
          <w:szCs w:val="28"/>
          <w:lang w:eastAsia="ru-RU"/>
        </w:rPr>
        <w:t>Разместить информацию</w:t>
      </w:r>
      <w:proofErr w:type="gramEnd"/>
      <w:r>
        <w:rPr>
          <w:rFonts w:eastAsia="Times New Roman"/>
          <w:szCs w:val="28"/>
          <w:lang w:eastAsia="ru-RU"/>
        </w:rPr>
        <w:t xml:space="preserve"> о главных достижениях профсоюзов. </w:t>
      </w:r>
    </w:p>
    <w:p w:rsidR="000B34DF" w:rsidRDefault="00682698">
      <w:pPr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•</w:t>
      </w:r>
      <w:r>
        <w:rPr>
          <w:rFonts w:eastAsia="Times New Roman"/>
          <w:b/>
          <w:bCs/>
          <w:szCs w:val="28"/>
          <w:lang w:eastAsia="ru-RU"/>
        </w:rPr>
        <w:tab/>
        <w:t xml:space="preserve">Освещение мероприятий в рамках Года. </w:t>
      </w:r>
      <w:r>
        <w:rPr>
          <w:rFonts w:eastAsia="Times New Roman"/>
          <w:szCs w:val="28"/>
          <w:lang w:eastAsia="ru-RU"/>
        </w:rPr>
        <w:t>Разместить на своих информационных ресурсах результаты:</w:t>
      </w:r>
    </w:p>
    <w:p w:rsidR="000B34DF" w:rsidRDefault="00682698">
      <w:pPr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участия </w:t>
      </w:r>
      <w:proofErr w:type="gramStart"/>
      <w:r>
        <w:rPr>
          <w:rFonts w:eastAsia="Times New Roman"/>
          <w:szCs w:val="28"/>
          <w:lang w:eastAsia="ru-RU"/>
        </w:rPr>
        <w:t>первичных</w:t>
      </w:r>
      <w:proofErr w:type="gramEnd"/>
      <w:r>
        <w:rPr>
          <w:rFonts w:eastAsia="Times New Roman"/>
          <w:szCs w:val="28"/>
          <w:lang w:eastAsia="ru-RU"/>
        </w:rPr>
        <w:t xml:space="preserve"> профсоюзных организаций отрасли или региона во Всероссийском профсоюзном конкурсе детского рисунка, посвященном 80-летию Победы в Великой Отечественной войне;</w:t>
      </w:r>
    </w:p>
    <w:p w:rsidR="000B34DF" w:rsidRDefault="00682698">
      <w:pPr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участия профсоюзного актива в конкурсах на тему «Победа глазами профсоюзного активиста» и на лучшую экскурсию по памятным местам Великой Отечественной войны 1941-1945 гг.;</w:t>
      </w:r>
    </w:p>
    <w:p w:rsidR="000B34DF" w:rsidRDefault="00682698">
      <w:pPr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встреч членов молодежных советов, молодых </w:t>
      </w:r>
      <w:proofErr w:type="spellStart"/>
      <w:r>
        <w:rPr>
          <w:rFonts w:eastAsia="Times New Roman"/>
          <w:szCs w:val="28"/>
          <w:lang w:eastAsia="ru-RU"/>
        </w:rPr>
        <w:t>профактивистов</w:t>
      </w:r>
      <w:proofErr w:type="spellEnd"/>
      <w:r>
        <w:rPr>
          <w:rFonts w:eastAsia="Times New Roman"/>
          <w:szCs w:val="28"/>
          <w:lang w:eastAsia="ru-RU"/>
        </w:rPr>
        <w:t xml:space="preserve"> с ветеранами Великой Отечественной войны 1941-1945 гг., тружениками тыла, их потомками;</w:t>
      </w:r>
    </w:p>
    <w:p w:rsidR="000B34DF" w:rsidRDefault="00682698">
      <w:pPr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оформления выставок и экспозиций «Герои моей семьи», демонстрирующие связь поколений - сотрудников профсоюзных структур и </w:t>
      </w:r>
      <w:r>
        <w:rPr>
          <w:rFonts w:eastAsia="Times New Roman"/>
          <w:szCs w:val="28"/>
          <w:lang w:eastAsia="ru-RU"/>
        </w:rPr>
        <w:lastRenderedPageBreak/>
        <w:t>родственников, принимавших участие в Великой Отечественной войне 1941-1945 гг.;</w:t>
      </w:r>
    </w:p>
    <w:p w:rsidR="000B34DF" w:rsidRDefault="00682698">
      <w:pPr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региональных автопробегов, велопробегов, поисковых экспедиций по местам сражений Великой Отечественной войны и в «Городах трудовой доблести».</w:t>
      </w:r>
    </w:p>
    <w:p w:rsidR="000B34DF" w:rsidRDefault="00682698">
      <w:pPr>
        <w:pStyle w:val="af4"/>
        <w:spacing w:before="0" w:after="0"/>
        <w:ind w:firstLine="560"/>
        <w:jc w:val="both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 xml:space="preserve">4.1.2 Взаимодействие с </w:t>
      </w:r>
      <w:proofErr w:type="spellStart"/>
      <w:r>
        <w:rPr>
          <w:rFonts w:cs="宋体"/>
          <w:b/>
          <w:bCs/>
          <w:sz w:val="28"/>
          <w:szCs w:val="28"/>
        </w:rPr>
        <w:t>непрофсоюзными</w:t>
      </w:r>
      <w:proofErr w:type="spellEnd"/>
      <w:r>
        <w:rPr>
          <w:rFonts w:cs="宋体"/>
          <w:b/>
          <w:bCs/>
          <w:sz w:val="28"/>
          <w:szCs w:val="28"/>
        </w:rPr>
        <w:t xml:space="preserve"> СМИ.</w:t>
      </w:r>
    </w:p>
    <w:p w:rsidR="000B34DF" w:rsidRDefault="00682698">
      <w:pPr>
        <w:pStyle w:val="af4"/>
        <w:spacing w:before="0" w:after="0"/>
        <w:ind w:firstLine="560"/>
        <w:jc w:val="both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>•</w:t>
      </w:r>
      <w:r>
        <w:rPr>
          <w:rFonts w:cs="宋体"/>
          <w:b/>
          <w:bCs/>
          <w:sz w:val="28"/>
          <w:szCs w:val="28"/>
        </w:rPr>
        <w:tab/>
        <w:t>Интервью руководителей.</w:t>
      </w:r>
      <w:r>
        <w:rPr>
          <w:rFonts w:cs="宋体"/>
          <w:sz w:val="28"/>
          <w:szCs w:val="28"/>
        </w:rPr>
        <w:t xml:space="preserve"> Организовать интервью с руководителями профсоюзных организаций на телевидении, радио и в печатных изданиях </w:t>
      </w:r>
      <w:proofErr w:type="spellStart"/>
      <w:r>
        <w:rPr>
          <w:rFonts w:cs="宋体"/>
          <w:sz w:val="28"/>
          <w:szCs w:val="28"/>
        </w:rPr>
        <w:t>непрофсоюзных</w:t>
      </w:r>
      <w:proofErr w:type="spellEnd"/>
      <w:r>
        <w:rPr>
          <w:rFonts w:cs="宋体"/>
          <w:sz w:val="28"/>
          <w:szCs w:val="28"/>
        </w:rPr>
        <w:t xml:space="preserve"> СМИ. Темами интервью могут быть: роль профсоюзов в годы Великой Отечественной войны, трудовой подвиг профсоюзных работников и активистов в достижении Великой Победы, помощь профсоюзов Вооружённым силам РФ и гражданскому населению приграничных территорий в ходе специальной военной операции, участие профсоюзных активистов в СВО, проводимый ФНПР Год трудовой доблести «Всё для Победы!».</w:t>
      </w:r>
    </w:p>
    <w:p w:rsidR="000B34DF" w:rsidRDefault="00682698">
      <w:pPr>
        <w:pStyle w:val="af4"/>
        <w:spacing w:before="0" w:after="0"/>
        <w:ind w:firstLine="560"/>
        <w:jc w:val="both"/>
        <w:rPr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 xml:space="preserve"> • Публикации в СМИ. </w:t>
      </w:r>
      <w:r>
        <w:rPr>
          <w:rFonts w:cs="宋体"/>
          <w:sz w:val="28"/>
          <w:szCs w:val="28"/>
        </w:rPr>
        <w:t xml:space="preserve">Подготовить информацию для передач на радио и телевидении о профсоюзных активистах, трудившихся в годы Великой Отечественной войны, о роли профсоюзного движения в военное время, об итогах проведения Патриотической акции ФНПР «Профсоюзы России – </w:t>
      </w:r>
      <w:proofErr w:type="gramStart"/>
      <w:r>
        <w:rPr>
          <w:rFonts w:cs="宋体"/>
          <w:sz w:val="28"/>
          <w:szCs w:val="28"/>
          <w:lang w:val="en-US"/>
        </w:rPr>
        <w:t>Z</w:t>
      </w:r>
      <w:proofErr w:type="gramEnd"/>
      <w:r>
        <w:rPr>
          <w:rFonts w:cs="宋体"/>
          <w:sz w:val="28"/>
          <w:szCs w:val="28"/>
        </w:rPr>
        <w:t xml:space="preserve">а </w:t>
      </w:r>
      <w:proofErr w:type="spellStart"/>
      <w:r>
        <w:rPr>
          <w:rFonts w:cs="宋体"/>
          <w:sz w:val="28"/>
          <w:szCs w:val="28"/>
        </w:rPr>
        <w:t>СВОих</w:t>
      </w:r>
      <w:proofErr w:type="spellEnd"/>
      <w:r>
        <w:rPr>
          <w:rFonts w:cs="宋体"/>
          <w:sz w:val="28"/>
          <w:szCs w:val="28"/>
        </w:rPr>
        <w:t>». Распространить информацию в муниципальных и региональных СМИ.</w:t>
      </w:r>
    </w:p>
    <w:p w:rsidR="000B34DF" w:rsidRDefault="00682698">
      <w:pPr>
        <w:pStyle w:val="af4"/>
        <w:spacing w:before="0"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Приглашение СМИ. </w:t>
      </w:r>
      <w:r>
        <w:rPr>
          <w:sz w:val="28"/>
          <w:szCs w:val="28"/>
        </w:rPr>
        <w:t xml:space="preserve">Пригласить </w:t>
      </w:r>
      <w:proofErr w:type="spellStart"/>
      <w:r>
        <w:rPr>
          <w:sz w:val="28"/>
          <w:szCs w:val="28"/>
        </w:rPr>
        <w:t>непрофсоюзные</w:t>
      </w:r>
      <w:proofErr w:type="spellEnd"/>
      <w:r>
        <w:rPr>
          <w:sz w:val="28"/>
          <w:szCs w:val="28"/>
        </w:rPr>
        <w:t xml:space="preserve"> СМИ для освещения проводимых мероприятий по Году:</w:t>
      </w:r>
    </w:p>
    <w:p w:rsidR="000B34DF" w:rsidRDefault="00682698">
      <w:pPr>
        <w:pStyle w:val="af4"/>
        <w:spacing w:before="0"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спортивные мероприятия трудящихся, форумы, слеты, </w:t>
      </w:r>
      <w:proofErr w:type="gramStart"/>
      <w:r>
        <w:rPr>
          <w:sz w:val="28"/>
          <w:szCs w:val="28"/>
        </w:rPr>
        <w:t>акции</w:t>
      </w:r>
      <w:proofErr w:type="gramEnd"/>
      <w:r>
        <w:rPr>
          <w:sz w:val="28"/>
          <w:szCs w:val="28"/>
        </w:rPr>
        <w:t xml:space="preserve"> посвященные 120-летию профсоюзного движения в России, 35-летию образования ФНПР;</w:t>
      </w:r>
    </w:p>
    <w:p w:rsidR="000B34DF" w:rsidRDefault="00682698">
      <w:pPr>
        <w:pStyle w:val="af4"/>
        <w:spacing w:before="0"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- конкурсы профсоюзных агитбригад, рабочей песни, посвященные 120-летию профсоюзного движения в России, 35-летию образования ФНПР;</w:t>
      </w:r>
    </w:p>
    <w:p w:rsidR="000B34DF" w:rsidRDefault="00682698">
      <w:pPr>
        <w:pStyle w:val="af4"/>
        <w:spacing w:before="0"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встреч членов молодежных советов, молодых </w:t>
      </w:r>
      <w:proofErr w:type="spellStart"/>
      <w:r>
        <w:rPr>
          <w:sz w:val="28"/>
          <w:szCs w:val="28"/>
        </w:rPr>
        <w:t>профактивистов</w:t>
      </w:r>
      <w:proofErr w:type="spellEnd"/>
      <w:r>
        <w:rPr>
          <w:sz w:val="28"/>
          <w:szCs w:val="28"/>
        </w:rPr>
        <w:t xml:space="preserve"> с ветеранами Великой Отечественной войны 1941-1945 гг., тружениками тыла, их потомками;</w:t>
      </w:r>
    </w:p>
    <w:p w:rsidR="000B34DF" w:rsidRDefault="00682698">
      <w:pPr>
        <w:pStyle w:val="af4"/>
        <w:spacing w:before="0"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- выставок и экспозиций «Герои моей семьи», демонстрирующих связь поколений - сотрудников профсоюзных структур и родственников, принимавших участие в Великой Отечественной войне 1941-1945 гг.;</w:t>
      </w:r>
    </w:p>
    <w:p w:rsidR="000B34DF" w:rsidRDefault="00682698">
      <w:pPr>
        <w:pStyle w:val="af4"/>
        <w:spacing w:before="0" w:after="0"/>
        <w:ind w:firstLine="560"/>
        <w:jc w:val="both"/>
        <w:rPr>
          <w:szCs w:val="28"/>
        </w:rPr>
      </w:pPr>
      <w:r>
        <w:rPr>
          <w:sz w:val="28"/>
          <w:szCs w:val="28"/>
        </w:rPr>
        <w:t>- региональных автопробегов, велопробегов, поисковых экспедиций по местам сражений Великой Отечественной войны и в «Городах трудовой доблести».</w:t>
      </w:r>
      <w:r>
        <w:rPr>
          <w:sz w:val="28"/>
          <w:szCs w:val="28"/>
        </w:rPr>
        <w:br/>
      </w:r>
    </w:p>
    <w:p w:rsidR="000B34DF" w:rsidRDefault="00682698">
      <w:pPr>
        <w:spacing w:line="276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lastRenderedPageBreak/>
        <w:t>4.1.3 Размещение наружной рекламы</w:t>
      </w:r>
    </w:p>
    <w:p w:rsidR="000B34DF" w:rsidRDefault="00682698">
      <w:pPr>
        <w:tabs>
          <w:tab w:val="left" w:pos="1134"/>
        </w:tabs>
        <w:spacing w:line="276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•</w:t>
      </w:r>
      <w:r>
        <w:rPr>
          <w:rFonts w:eastAsia="Times New Roman"/>
          <w:szCs w:val="28"/>
          <w:lang w:eastAsia="ru-RU"/>
        </w:rPr>
        <w:tab/>
      </w:r>
      <w:proofErr w:type="spellStart"/>
      <w:r>
        <w:rPr>
          <w:rFonts w:eastAsia="Times New Roman"/>
          <w:b/>
          <w:bCs/>
          <w:szCs w:val="28"/>
          <w:lang w:eastAsia="ru-RU"/>
        </w:rPr>
        <w:t>Билборды</w:t>
      </w:r>
      <w:proofErr w:type="spellEnd"/>
      <w:r>
        <w:rPr>
          <w:rFonts w:eastAsia="Times New Roman"/>
          <w:b/>
          <w:bCs/>
          <w:szCs w:val="28"/>
          <w:lang w:eastAsia="ru-RU"/>
        </w:rPr>
        <w:t xml:space="preserve"> и баннеры.</w:t>
      </w:r>
      <w:r>
        <w:rPr>
          <w:rFonts w:eastAsia="Times New Roman"/>
          <w:szCs w:val="28"/>
          <w:lang w:eastAsia="ru-RU"/>
        </w:rPr>
        <w:t xml:space="preserve"> Установить </w:t>
      </w:r>
      <w:proofErr w:type="spellStart"/>
      <w:r>
        <w:rPr>
          <w:rFonts w:eastAsia="Times New Roman"/>
          <w:szCs w:val="28"/>
          <w:lang w:eastAsia="ru-RU"/>
        </w:rPr>
        <w:t>билборды</w:t>
      </w:r>
      <w:proofErr w:type="spellEnd"/>
      <w:r>
        <w:rPr>
          <w:rFonts w:eastAsia="Times New Roman"/>
          <w:szCs w:val="28"/>
          <w:lang w:eastAsia="ru-RU"/>
        </w:rPr>
        <w:t xml:space="preserve"> и баннеры, посвященные Году трудовой доблести «Всё для Победы!», используя макеты </w:t>
      </w:r>
      <w:proofErr w:type="spellStart"/>
      <w:r>
        <w:rPr>
          <w:rFonts w:eastAsia="Times New Roman"/>
          <w:szCs w:val="28"/>
          <w:lang w:eastAsia="ru-RU"/>
        </w:rPr>
        <w:t>брендбука</w:t>
      </w:r>
      <w:proofErr w:type="spellEnd"/>
      <w:r>
        <w:rPr>
          <w:rFonts w:eastAsia="Times New Roman"/>
          <w:szCs w:val="28"/>
          <w:lang w:eastAsia="ru-RU"/>
        </w:rPr>
        <w:t xml:space="preserve"> ФНПР, посвященного 120-летию профсоюзного движения в России и 35-летию образования ФФНПР на центральных улицах, площадях, остановках общественного транспорта. </w:t>
      </w:r>
    </w:p>
    <w:p w:rsidR="000B34DF" w:rsidRDefault="00682698">
      <w:pPr>
        <w:tabs>
          <w:tab w:val="left" w:pos="1134"/>
        </w:tabs>
        <w:spacing w:line="276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•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b/>
          <w:bCs/>
          <w:szCs w:val="28"/>
          <w:lang w:eastAsia="ru-RU"/>
        </w:rPr>
        <w:t>Плакаты.</w:t>
      </w:r>
      <w:r>
        <w:rPr>
          <w:rFonts w:eastAsia="Times New Roman"/>
          <w:szCs w:val="28"/>
          <w:lang w:eastAsia="ru-RU"/>
        </w:rPr>
        <w:t xml:space="preserve"> Разместить плакаты и афиши на информационных стендах профсоюзных организаций, в организациях и на предприятиях, в учебных заведениях и других общественных местах. Плакаты могут содержать фотографии и карточки доблестных профсоюзных </w:t>
      </w:r>
      <w:proofErr w:type="spellStart"/>
      <w:r>
        <w:rPr>
          <w:rFonts w:eastAsia="Times New Roman"/>
          <w:szCs w:val="28"/>
          <w:lang w:eastAsia="ru-RU"/>
        </w:rPr>
        <w:t>труженников</w:t>
      </w:r>
      <w:proofErr w:type="spellEnd"/>
      <w:r>
        <w:rPr>
          <w:rFonts w:eastAsia="Times New Roman"/>
          <w:szCs w:val="28"/>
          <w:lang w:eastAsia="ru-RU"/>
        </w:rPr>
        <w:t xml:space="preserve"> тыла, мероприятий организации в рамках Года, помощь профсоюзов участникам СВО. </w:t>
      </w:r>
    </w:p>
    <w:p w:rsidR="000B34DF" w:rsidRDefault="00682698">
      <w:pPr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4.1.4 Акции на транспорте</w:t>
      </w:r>
    </w:p>
    <w:p w:rsidR="000B34DF" w:rsidRDefault="00682698">
      <w:pPr>
        <w:tabs>
          <w:tab w:val="left" w:pos="1134"/>
        </w:tabs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•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b/>
          <w:bCs/>
          <w:szCs w:val="28"/>
          <w:lang w:eastAsia="ru-RU"/>
        </w:rPr>
        <w:t xml:space="preserve">Информационные </w:t>
      </w:r>
      <w:proofErr w:type="spellStart"/>
      <w:r>
        <w:rPr>
          <w:rFonts w:eastAsia="Times New Roman"/>
          <w:b/>
          <w:bCs/>
          <w:szCs w:val="28"/>
          <w:lang w:eastAsia="ru-RU"/>
        </w:rPr>
        <w:t>постеры</w:t>
      </w:r>
      <w:proofErr w:type="spellEnd"/>
      <w:r>
        <w:rPr>
          <w:rFonts w:eastAsia="Times New Roman"/>
          <w:b/>
          <w:bCs/>
          <w:szCs w:val="28"/>
          <w:lang w:eastAsia="ru-RU"/>
        </w:rPr>
        <w:t xml:space="preserve"> и </w:t>
      </w:r>
      <w:proofErr w:type="spellStart"/>
      <w:r>
        <w:rPr>
          <w:rFonts w:eastAsia="Times New Roman"/>
          <w:b/>
          <w:bCs/>
          <w:szCs w:val="28"/>
          <w:lang w:eastAsia="ru-RU"/>
        </w:rPr>
        <w:t>стикеры</w:t>
      </w:r>
      <w:proofErr w:type="spellEnd"/>
      <w:r>
        <w:rPr>
          <w:rFonts w:eastAsia="Times New Roman"/>
          <w:b/>
          <w:bCs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Разместить </w:t>
      </w:r>
      <w:proofErr w:type="gramStart"/>
      <w:r>
        <w:rPr>
          <w:rFonts w:eastAsia="Times New Roman"/>
          <w:szCs w:val="28"/>
          <w:lang w:eastAsia="ru-RU"/>
        </w:rPr>
        <w:t>информационные</w:t>
      </w:r>
      <w:proofErr w:type="gram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постеры</w:t>
      </w:r>
      <w:proofErr w:type="spellEnd"/>
      <w:r>
        <w:rPr>
          <w:rFonts w:eastAsia="Times New Roman"/>
          <w:szCs w:val="28"/>
          <w:lang w:eastAsia="ru-RU"/>
        </w:rPr>
        <w:t xml:space="preserve"> и </w:t>
      </w:r>
      <w:proofErr w:type="spellStart"/>
      <w:r>
        <w:rPr>
          <w:rFonts w:eastAsia="Times New Roman"/>
          <w:szCs w:val="28"/>
          <w:lang w:eastAsia="ru-RU"/>
        </w:rPr>
        <w:t>стикеры</w:t>
      </w:r>
      <w:proofErr w:type="spellEnd"/>
      <w:r>
        <w:rPr>
          <w:rFonts w:eastAsia="Times New Roman"/>
          <w:szCs w:val="28"/>
          <w:lang w:eastAsia="ru-RU"/>
        </w:rPr>
        <w:t xml:space="preserve"> внутри общественного транспорта. </w:t>
      </w:r>
      <w:proofErr w:type="spellStart"/>
      <w:r>
        <w:rPr>
          <w:rFonts w:eastAsia="Times New Roman"/>
          <w:szCs w:val="28"/>
          <w:lang w:eastAsia="ru-RU"/>
        </w:rPr>
        <w:t>Постеры</w:t>
      </w:r>
      <w:proofErr w:type="spellEnd"/>
      <w:r>
        <w:rPr>
          <w:rFonts w:eastAsia="Times New Roman"/>
          <w:szCs w:val="28"/>
          <w:lang w:eastAsia="ru-RU"/>
        </w:rPr>
        <w:t xml:space="preserve"> могут содержать ключевые сообщения кампании, фотографии профработников и активистов в годы Великой Отечественной </w:t>
      </w:r>
      <w:proofErr w:type="spellStart"/>
      <w:r>
        <w:rPr>
          <w:rFonts w:eastAsia="Times New Roman"/>
          <w:szCs w:val="28"/>
          <w:lang w:eastAsia="ru-RU"/>
        </w:rPr>
        <w:t>ввойн</w:t>
      </w:r>
      <w:proofErr w:type="spellEnd"/>
      <w:r>
        <w:rPr>
          <w:rFonts w:eastAsia="Times New Roman"/>
          <w:szCs w:val="28"/>
          <w:lang w:eastAsia="ru-RU"/>
        </w:rPr>
        <w:t xml:space="preserve">, информацию о роли профсоюзов в военное время. </w:t>
      </w:r>
    </w:p>
    <w:p w:rsidR="000B34DF" w:rsidRDefault="00682698">
      <w:pPr>
        <w:tabs>
          <w:tab w:val="left" w:pos="1134"/>
        </w:tabs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•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b/>
          <w:bCs/>
          <w:szCs w:val="28"/>
          <w:lang w:eastAsia="ru-RU"/>
        </w:rPr>
        <w:t>Реклама на внешней стороне транспорта.</w:t>
      </w:r>
      <w:r>
        <w:rPr>
          <w:rFonts w:eastAsia="Times New Roman"/>
          <w:szCs w:val="28"/>
          <w:lang w:eastAsia="ru-RU"/>
        </w:rPr>
        <w:t xml:space="preserve"> Разместить рекламные наклейки  на внешней стороне общественного транспорта с ключевыми сообщениями кампании, фотографиями  профработников и активистов в годы Великой Отечественной </w:t>
      </w:r>
      <w:proofErr w:type="spellStart"/>
      <w:r>
        <w:rPr>
          <w:rFonts w:eastAsia="Times New Roman"/>
          <w:szCs w:val="28"/>
          <w:lang w:eastAsia="ru-RU"/>
        </w:rPr>
        <w:t>ввойн</w:t>
      </w:r>
      <w:proofErr w:type="spellEnd"/>
      <w:r>
        <w:rPr>
          <w:rFonts w:eastAsia="Times New Roman"/>
          <w:szCs w:val="28"/>
          <w:lang w:eastAsia="ru-RU"/>
        </w:rPr>
        <w:t xml:space="preserve">, информацию о роли профсоюзов в военное время. </w:t>
      </w:r>
    </w:p>
    <w:p w:rsidR="000B34DF" w:rsidRDefault="00682698">
      <w:pPr>
        <w:tabs>
          <w:tab w:val="left" w:pos="1134"/>
        </w:tabs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•</w:t>
      </w:r>
      <w:r>
        <w:rPr>
          <w:rFonts w:eastAsia="Times New Roman"/>
          <w:szCs w:val="28"/>
          <w:lang w:eastAsia="ru-RU"/>
        </w:rPr>
        <w:tab/>
      </w:r>
      <w:proofErr w:type="spellStart"/>
      <w:r>
        <w:rPr>
          <w:rFonts w:eastAsia="Times New Roman"/>
          <w:b/>
          <w:bCs/>
          <w:szCs w:val="28"/>
          <w:lang w:eastAsia="ru-RU"/>
        </w:rPr>
        <w:t>Брендирование</w:t>
      </w:r>
      <w:proofErr w:type="spellEnd"/>
      <w:r>
        <w:rPr>
          <w:rFonts w:eastAsia="Times New Roman"/>
          <w:b/>
          <w:bCs/>
          <w:szCs w:val="28"/>
          <w:lang w:eastAsia="ru-RU"/>
        </w:rPr>
        <w:t xml:space="preserve"> автопробегов.</w:t>
      </w:r>
      <w:r>
        <w:rPr>
          <w:rFonts w:eastAsia="Times New Roman"/>
          <w:szCs w:val="28"/>
          <w:lang w:eastAsia="ru-RU"/>
        </w:rPr>
        <w:t xml:space="preserve"> Участники автопробегов могут украсить свои автомобили флагами, наклейками и плакатами с логотипами кампании, ТООП, профсоюзов и ФНПР,  </w:t>
      </w:r>
      <w:proofErr w:type="spellStart"/>
      <w:r>
        <w:rPr>
          <w:rFonts w:eastAsia="Times New Roman"/>
          <w:szCs w:val="28"/>
          <w:lang w:eastAsia="ru-RU"/>
        </w:rPr>
        <w:t>хештегами</w:t>
      </w:r>
      <w:proofErr w:type="spellEnd"/>
      <w:r>
        <w:rPr>
          <w:rFonts w:eastAsia="Times New Roman"/>
          <w:szCs w:val="28"/>
          <w:lang w:eastAsia="ru-RU"/>
        </w:rPr>
        <w:t xml:space="preserve"> кампании. </w:t>
      </w:r>
    </w:p>
    <w:p w:rsidR="000B34DF" w:rsidRDefault="000B34DF">
      <w:pPr>
        <w:spacing w:line="271" w:lineRule="auto"/>
        <w:ind w:firstLine="0"/>
        <w:jc w:val="both"/>
        <w:rPr>
          <w:rFonts w:eastAsia="Times New Roman"/>
          <w:sz w:val="20"/>
          <w:szCs w:val="28"/>
          <w:lang w:eastAsia="ru-RU"/>
        </w:rPr>
      </w:pPr>
    </w:p>
    <w:p w:rsidR="000B34DF" w:rsidRDefault="000B34DF">
      <w:pPr>
        <w:spacing w:line="271" w:lineRule="auto"/>
        <w:jc w:val="both"/>
        <w:rPr>
          <w:rFonts w:eastAsia="Times New Roman"/>
          <w:sz w:val="20"/>
          <w:szCs w:val="28"/>
          <w:lang w:eastAsia="ru-RU"/>
        </w:rPr>
      </w:pPr>
    </w:p>
    <w:p w:rsidR="000B34DF" w:rsidRDefault="00682698">
      <w:pPr>
        <w:spacing w:line="271" w:lineRule="auto"/>
        <w:jc w:val="both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4.2.  Для территориальных организаций профсоюзов, первичных профсоюзных организаций. </w:t>
      </w:r>
    </w:p>
    <w:p w:rsidR="000B34DF" w:rsidRDefault="000B34DF">
      <w:pPr>
        <w:spacing w:line="271" w:lineRule="auto"/>
        <w:jc w:val="both"/>
        <w:rPr>
          <w:rFonts w:eastAsia="Times New Roman"/>
          <w:b/>
          <w:bCs/>
          <w:sz w:val="20"/>
          <w:szCs w:val="28"/>
          <w:lang w:eastAsia="ru-RU"/>
        </w:rPr>
      </w:pPr>
    </w:p>
    <w:p w:rsidR="000B34DF" w:rsidRDefault="00682698">
      <w:pPr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4.2.1 Информационные стенды. </w:t>
      </w:r>
      <w:r>
        <w:rPr>
          <w:rFonts w:eastAsia="Times New Roman"/>
          <w:szCs w:val="28"/>
          <w:lang w:eastAsia="ru-RU"/>
        </w:rPr>
        <w:t xml:space="preserve">Оформить в организации стенды с информацией о профсоюзных работниках, чьи родственники получили Медаль «За доблестный труд в Великой Отечественной войне 1941-1945 гг.», об участниках специальной военной операции из организации, роли профсоюзов в годы Великой Отечественной войны и проводимом Годе трудовой доблести «Всё для Победы!». </w:t>
      </w:r>
    </w:p>
    <w:p w:rsidR="000B34DF" w:rsidRDefault="000B34DF">
      <w:pPr>
        <w:spacing w:line="271" w:lineRule="auto"/>
        <w:jc w:val="both"/>
        <w:rPr>
          <w:rFonts w:eastAsia="Times New Roman"/>
          <w:szCs w:val="28"/>
          <w:lang w:eastAsia="ru-RU"/>
        </w:rPr>
      </w:pPr>
    </w:p>
    <w:p w:rsidR="000B34DF" w:rsidRDefault="00682698">
      <w:pPr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4.2.2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b/>
          <w:bCs/>
          <w:szCs w:val="28"/>
          <w:lang w:eastAsia="ru-RU"/>
        </w:rPr>
        <w:t xml:space="preserve">Освещение мероприятий на сайте и в </w:t>
      </w:r>
      <w:proofErr w:type="spellStart"/>
      <w:r>
        <w:rPr>
          <w:rFonts w:eastAsia="Times New Roman"/>
          <w:b/>
          <w:bCs/>
          <w:szCs w:val="28"/>
          <w:lang w:eastAsia="ru-RU"/>
        </w:rPr>
        <w:t>соцсетях</w:t>
      </w:r>
      <w:proofErr w:type="spellEnd"/>
      <w:r>
        <w:rPr>
          <w:rFonts w:eastAsia="Times New Roman"/>
          <w:b/>
          <w:bCs/>
          <w:szCs w:val="28"/>
          <w:lang w:eastAsia="ru-RU"/>
        </w:rPr>
        <w:t xml:space="preserve"> своей организации и вышестоящей профсоюзной организации. </w:t>
      </w:r>
      <w:proofErr w:type="gramStart"/>
      <w:r>
        <w:rPr>
          <w:rFonts w:eastAsia="Times New Roman"/>
          <w:szCs w:val="28"/>
          <w:lang w:eastAsia="ru-RU"/>
        </w:rPr>
        <w:t>Разместить информацию</w:t>
      </w:r>
      <w:proofErr w:type="gramEnd"/>
      <w:r>
        <w:rPr>
          <w:rFonts w:eastAsia="Times New Roman"/>
          <w:szCs w:val="28"/>
          <w:lang w:eastAsia="ru-RU"/>
        </w:rPr>
        <w:t xml:space="preserve"> о проводимых мероприятиях:</w:t>
      </w:r>
    </w:p>
    <w:p w:rsidR="000B34DF" w:rsidRDefault="00682698">
      <w:pPr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- </w:t>
      </w:r>
      <w:proofErr w:type="gramStart"/>
      <w:r>
        <w:rPr>
          <w:rFonts w:eastAsia="Times New Roman"/>
          <w:szCs w:val="28"/>
          <w:lang w:eastAsia="ru-RU"/>
        </w:rPr>
        <w:t>встречах</w:t>
      </w:r>
      <w:proofErr w:type="gramEnd"/>
      <w:r>
        <w:rPr>
          <w:rFonts w:eastAsia="Times New Roman"/>
          <w:szCs w:val="28"/>
          <w:lang w:eastAsia="ru-RU"/>
        </w:rPr>
        <w:t xml:space="preserve"> членов молодежных советов, молодых </w:t>
      </w:r>
      <w:proofErr w:type="spellStart"/>
      <w:r>
        <w:rPr>
          <w:rFonts w:eastAsia="Times New Roman"/>
          <w:szCs w:val="28"/>
          <w:lang w:eastAsia="ru-RU"/>
        </w:rPr>
        <w:t>профактивистов</w:t>
      </w:r>
      <w:proofErr w:type="spellEnd"/>
      <w:r>
        <w:rPr>
          <w:rFonts w:eastAsia="Times New Roman"/>
          <w:szCs w:val="28"/>
          <w:lang w:eastAsia="ru-RU"/>
        </w:rPr>
        <w:t xml:space="preserve"> с ветеранами Великой Отечественной войны 1941-1945 гг., тружениками тыла, их потомками;</w:t>
      </w:r>
    </w:p>
    <w:p w:rsidR="000B34DF" w:rsidRDefault="00682698">
      <w:pPr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gramStart"/>
      <w:r>
        <w:rPr>
          <w:rFonts w:eastAsia="Times New Roman"/>
          <w:szCs w:val="28"/>
          <w:lang w:eastAsia="ru-RU"/>
        </w:rPr>
        <w:t>выставках</w:t>
      </w:r>
      <w:proofErr w:type="gramEnd"/>
      <w:r>
        <w:rPr>
          <w:rFonts w:eastAsia="Times New Roman"/>
          <w:szCs w:val="28"/>
          <w:lang w:eastAsia="ru-RU"/>
        </w:rPr>
        <w:t xml:space="preserve"> и экспозициях «Герои моей семьи», демонстрирующих связь поколений - сотрудников профсоюзных структур и родственников, принимавших участие в Великой Отечественной войне 1941-1945 гг.;</w:t>
      </w:r>
    </w:p>
    <w:p w:rsidR="000B34DF" w:rsidRDefault="00682698">
      <w:pPr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gramStart"/>
      <w:r>
        <w:rPr>
          <w:rFonts w:eastAsia="Times New Roman"/>
          <w:szCs w:val="28"/>
          <w:lang w:eastAsia="ru-RU"/>
        </w:rPr>
        <w:t>участии</w:t>
      </w:r>
      <w:proofErr w:type="gramEnd"/>
      <w:r>
        <w:rPr>
          <w:rFonts w:eastAsia="Times New Roman"/>
          <w:szCs w:val="28"/>
          <w:lang w:eastAsia="ru-RU"/>
        </w:rPr>
        <w:t xml:space="preserve"> ППО во Всероссийском профсоюзном конкурсе детского рисунка, посвященном 80-летию Победы в Великой Отечественной войне. Лучшие работы могут быть размещены в проходных местах предприятия (организации), а также на сайтах и страницах ППО в социальных сетях;</w:t>
      </w:r>
    </w:p>
    <w:p w:rsidR="000B34DF" w:rsidRDefault="00682698">
      <w:pPr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просветительских </w:t>
      </w:r>
      <w:proofErr w:type="gramStart"/>
      <w:r>
        <w:rPr>
          <w:rFonts w:eastAsia="Times New Roman"/>
          <w:szCs w:val="28"/>
          <w:lang w:eastAsia="ru-RU"/>
        </w:rPr>
        <w:t>мероприятиях</w:t>
      </w:r>
      <w:proofErr w:type="gramEnd"/>
      <w:r>
        <w:rPr>
          <w:rFonts w:eastAsia="Times New Roman"/>
          <w:szCs w:val="28"/>
          <w:lang w:eastAsia="ru-RU"/>
        </w:rPr>
        <w:t xml:space="preserve"> с экологической составляющей: высаживание цветов и деревьев, очистка аллей, уборка мусора на территории памятников, военных госпиталей и пансионатов. </w:t>
      </w:r>
    </w:p>
    <w:p w:rsidR="000B34DF" w:rsidRDefault="000B34DF">
      <w:pPr>
        <w:spacing w:line="271" w:lineRule="auto"/>
        <w:jc w:val="both"/>
        <w:rPr>
          <w:rFonts w:eastAsia="Times New Roman"/>
          <w:szCs w:val="28"/>
          <w:lang w:eastAsia="ru-RU"/>
        </w:rPr>
      </w:pPr>
    </w:p>
    <w:p w:rsidR="000B34DF" w:rsidRDefault="00682698">
      <w:pPr>
        <w:spacing w:line="271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4.2.3 Рассылки пресс-релизов. </w:t>
      </w:r>
      <w:r>
        <w:rPr>
          <w:rFonts w:eastAsia="Times New Roman"/>
          <w:szCs w:val="28"/>
          <w:lang w:eastAsia="ru-RU"/>
        </w:rPr>
        <w:t xml:space="preserve">Рассылать пресс-релизы планируемых мероприятий в региональные и муниципальные СМИ с приглашением их к освещению мероприятий профсоюзной организации. </w:t>
      </w:r>
    </w:p>
    <w:p w:rsidR="000B34DF" w:rsidRDefault="000B34DF">
      <w:pPr>
        <w:spacing w:line="271" w:lineRule="auto"/>
        <w:ind w:firstLine="0"/>
        <w:jc w:val="both"/>
        <w:rPr>
          <w:rFonts w:eastAsia="Times New Roman"/>
          <w:szCs w:val="28"/>
          <w:lang w:eastAsia="ru-RU"/>
        </w:rPr>
      </w:pPr>
    </w:p>
    <w:p w:rsidR="000B34DF" w:rsidRDefault="000B34DF">
      <w:pPr>
        <w:spacing w:line="271" w:lineRule="auto"/>
        <w:jc w:val="both"/>
        <w:rPr>
          <w:sz w:val="24"/>
          <w:szCs w:val="24"/>
        </w:rPr>
      </w:pPr>
    </w:p>
    <w:sectPr w:rsidR="000B34DF" w:rsidSect="000B34DF">
      <w:headerReference w:type="default" r:id="rId10"/>
      <w:headerReference w:type="first" r:id="rId11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E7C" w:rsidRDefault="00727E7C">
      <w:r>
        <w:separator/>
      </w:r>
    </w:p>
  </w:endnote>
  <w:endnote w:type="continuationSeparator" w:id="0">
    <w:p w:rsidR="00727E7C" w:rsidRDefault="0072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E7C" w:rsidRDefault="00727E7C">
      <w:r>
        <w:separator/>
      </w:r>
    </w:p>
  </w:footnote>
  <w:footnote w:type="continuationSeparator" w:id="0">
    <w:p w:rsidR="00727E7C" w:rsidRDefault="00727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DF" w:rsidRDefault="00061C09">
    <w:pPr>
      <w:pStyle w:val="Header"/>
      <w:jc w:val="center"/>
    </w:pPr>
    <w:r>
      <w:fldChar w:fldCharType="begin"/>
    </w:r>
    <w:r w:rsidR="00682698">
      <w:instrText xml:space="preserve"> PAGE   \* MERGEFORMAT </w:instrText>
    </w:r>
    <w:r>
      <w:fldChar w:fldCharType="separate"/>
    </w:r>
    <w:r w:rsidR="00B57AD4">
      <w:rPr>
        <w:noProof/>
      </w:rPr>
      <w:t>2</w:t>
    </w:r>
    <w:r>
      <w:fldChar w:fldCharType="end"/>
    </w:r>
  </w:p>
  <w:p w:rsidR="000B34DF" w:rsidRDefault="000B34DF">
    <w:pPr>
      <w:pStyle w:val="Header"/>
      <w:ind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DF" w:rsidRDefault="000B34DF">
    <w:pPr>
      <w:pStyle w:val="Header"/>
      <w:jc w:val="center"/>
    </w:pPr>
  </w:p>
  <w:p w:rsidR="000B34DF" w:rsidRDefault="000B34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0833"/>
    <w:multiLevelType w:val="hybridMultilevel"/>
    <w:tmpl w:val="97C4AA1A"/>
    <w:lvl w:ilvl="0" w:tplc="2D1C1A3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EECC8FD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BACD4D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54E7F1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324188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1C2044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E04E78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63AF98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BB221B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78623DF"/>
    <w:multiLevelType w:val="hybridMultilevel"/>
    <w:tmpl w:val="986E3AA2"/>
    <w:lvl w:ilvl="0" w:tplc="AEC084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9D4D0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324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87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84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523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20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8AD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6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E1253"/>
    <w:multiLevelType w:val="hybridMultilevel"/>
    <w:tmpl w:val="6638CD24"/>
    <w:lvl w:ilvl="0" w:tplc="660C5536">
      <w:start w:val="10"/>
      <w:numFmt w:val="decimal"/>
      <w:lvlText w:val="%1."/>
      <w:lvlJc w:val="left"/>
      <w:pPr>
        <w:ind w:left="2153" w:hanging="375"/>
      </w:pPr>
      <w:rPr>
        <w:rFonts w:hint="default"/>
      </w:rPr>
    </w:lvl>
    <w:lvl w:ilvl="1" w:tplc="5D9EE034">
      <w:start w:val="1"/>
      <w:numFmt w:val="lowerLetter"/>
      <w:lvlText w:val="%2."/>
      <w:lvlJc w:val="left"/>
      <w:pPr>
        <w:ind w:left="2858" w:hanging="360"/>
      </w:pPr>
    </w:lvl>
    <w:lvl w:ilvl="2" w:tplc="C4B4CBA6">
      <w:start w:val="1"/>
      <w:numFmt w:val="lowerRoman"/>
      <w:lvlText w:val="%3."/>
      <w:lvlJc w:val="right"/>
      <w:pPr>
        <w:ind w:left="3578" w:hanging="180"/>
      </w:pPr>
    </w:lvl>
    <w:lvl w:ilvl="3" w:tplc="2D00D5E4">
      <w:start w:val="1"/>
      <w:numFmt w:val="decimal"/>
      <w:lvlText w:val="%4."/>
      <w:lvlJc w:val="left"/>
      <w:pPr>
        <w:ind w:left="4298" w:hanging="360"/>
      </w:pPr>
    </w:lvl>
    <w:lvl w:ilvl="4" w:tplc="1166D8C4">
      <w:start w:val="1"/>
      <w:numFmt w:val="lowerLetter"/>
      <w:lvlText w:val="%5."/>
      <w:lvlJc w:val="left"/>
      <w:pPr>
        <w:ind w:left="5018" w:hanging="360"/>
      </w:pPr>
    </w:lvl>
    <w:lvl w:ilvl="5" w:tplc="798205E0">
      <w:start w:val="1"/>
      <w:numFmt w:val="lowerRoman"/>
      <w:lvlText w:val="%6."/>
      <w:lvlJc w:val="right"/>
      <w:pPr>
        <w:ind w:left="5738" w:hanging="180"/>
      </w:pPr>
    </w:lvl>
    <w:lvl w:ilvl="6" w:tplc="C2F61286">
      <w:start w:val="1"/>
      <w:numFmt w:val="decimal"/>
      <w:lvlText w:val="%7."/>
      <w:lvlJc w:val="left"/>
      <w:pPr>
        <w:ind w:left="6458" w:hanging="360"/>
      </w:pPr>
    </w:lvl>
    <w:lvl w:ilvl="7" w:tplc="EA6CDD72">
      <w:start w:val="1"/>
      <w:numFmt w:val="lowerLetter"/>
      <w:lvlText w:val="%8."/>
      <w:lvlJc w:val="left"/>
      <w:pPr>
        <w:ind w:left="7178" w:hanging="360"/>
      </w:pPr>
    </w:lvl>
    <w:lvl w:ilvl="8" w:tplc="DD4E7C70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8521865"/>
    <w:multiLevelType w:val="hybridMultilevel"/>
    <w:tmpl w:val="00C4B4DA"/>
    <w:lvl w:ilvl="0" w:tplc="BB94B35E">
      <w:start w:val="11"/>
      <w:numFmt w:val="decimal"/>
      <w:lvlText w:val="%1."/>
      <w:lvlJc w:val="left"/>
      <w:pPr>
        <w:ind w:left="2153" w:hanging="375"/>
      </w:pPr>
    </w:lvl>
    <w:lvl w:ilvl="1" w:tplc="9A86944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58242F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74E603E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0F6CA0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A856551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3344348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706AC0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35C8B2E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C032287"/>
    <w:multiLevelType w:val="multilevel"/>
    <w:tmpl w:val="27DC812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36977FE0"/>
    <w:multiLevelType w:val="hybridMultilevel"/>
    <w:tmpl w:val="FC66A16E"/>
    <w:lvl w:ilvl="0" w:tplc="9B966B2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AB78B688">
      <w:start w:val="1"/>
      <w:numFmt w:val="lowerLetter"/>
      <w:lvlText w:val="%2."/>
      <w:lvlJc w:val="left"/>
      <w:pPr>
        <w:ind w:left="1789" w:hanging="360"/>
      </w:pPr>
    </w:lvl>
    <w:lvl w:ilvl="2" w:tplc="03923854">
      <w:start w:val="1"/>
      <w:numFmt w:val="lowerRoman"/>
      <w:lvlText w:val="%3."/>
      <w:lvlJc w:val="right"/>
      <w:pPr>
        <w:ind w:left="2509" w:hanging="180"/>
      </w:pPr>
    </w:lvl>
    <w:lvl w:ilvl="3" w:tplc="70722854">
      <w:start w:val="1"/>
      <w:numFmt w:val="decimal"/>
      <w:lvlText w:val="%4."/>
      <w:lvlJc w:val="left"/>
      <w:pPr>
        <w:ind w:left="3229" w:hanging="360"/>
      </w:pPr>
    </w:lvl>
    <w:lvl w:ilvl="4" w:tplc="8918D6CE">
      <w:start w:val="1"/>
      <w:numFmt w:val="lowerLetter"/>
      <w:lvlText w:val="%5."/>
      <w:lvlJc w:val="left"/>
      <w:pPr>
        <w:ind w:left="3949" w:hanging="360"/>
      </w:pPr>
    </w:lvl>
    <w:lvl w:ilvl="5" w:tplc="1D62A890">
      <w:start w:val="1"/>
      <w:numFmt w:val="lowerRoman"/>
      <w:lvlText w:val="%6."/>
      <w:lvlJc w:val="right"/>
      <w:pPr>
        <w:ind w:left="4669" w:hanging="180"/>
      </w:pPr>
    </w:lvl>
    <w:lvl w:ilvl="6" w:tplc="3FEC97AC">
      <w:start w:val="1"/>
      <w:numFmt w:val="decimal"/>
      <w:lvlText w:val="%7."/>
      <w:lvlJc w:val="left"/>
      <w:pPr>
        <w:ind w:left="5389" w:hanging="360"/>
      </w:pPr>
    </w:lvl>
    <w:lvl w:ilvl="7" w:tplc="3564B808">
      <w:start w:val="1"/>
      <w:numFmt w:val="lowerLetter"/>
      <w:lvlText w:val="%8."/>
      <w:lvlJc w:val="left"/>
      <w:pPr>
        <w:ind w:left="6109" w:hanging="360"/>
      </w:pPr>
    </w:lvl>
    <w:lvl w:ilvl="8" w:tplc="ADDAEFF4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C71FB3"/>
    <w:multiLevelType w:val="hybridMultilevel"/>
    <w:tmpl w:val="A6FEDB2C"/>
    <w:lvl w:ilvl="0" w:tplc="BEEE386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62C0EF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D8CF08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DDCF1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35EE2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90EED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0FA903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7221C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546616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D955AB"/>
    <w:multiLevelType w:val="hybridMultilevel"/>
    <w:tmpl w:val="A24CC90E"/>
    <w:lvl w:ilvl="0" w:tplc="B3A8A8D6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8C680A9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A04F45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0F63F6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8E0DC5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170851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A8CD49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AFA5CA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9C6D3A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4DF"/>
    <w:rsid w:val="00061C09"/>
    <w:rsid w:val="000A6987"/>
    <w:rsid w:val="000B34DF"/>
    <w:rsid w:val="00682698"/>
    <w:rsid w:val="00727E7C"/>
    <w:rsid w:val="00B5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宋体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B34D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B34D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B34D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B34D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B34D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B34D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B34D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B34D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B34D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B34D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0B34D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B34D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0B34D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B34D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0B34D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B34D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B34D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B34DF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B34D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B34DF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B34D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B34D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B34D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B34D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B34DF"/>
    <w:rPr>
      <w:i/>
    </w:rPr>
  </w:style>
  <w:style w:type="character" w:customStyle="1" w:styleId="HeaderChar">
    <w:name w:val="Header Char"/>
    <w:basedOn w:val="a0"/>
    <w:link w:val="Header"/>
    <w:uiPriority w:val="99"/>
    <w:rsid w:val="000B34DF"/>
  </w:style>
  <w:style w:type="character" w:customStyle="1" w:styleId="FooterChar">
    <w:name w:val="Footer Char"/>
    <w:basedOn w:val="a0"/>
    <w:link w:val="Footer"/>
    <w:uiPriority w:val="99"/>
    <w:rsid w:val="000B34D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B34D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0B34D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B34D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B34D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B34D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B34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B34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B34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B34D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B34D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B34D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B34D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B34D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B34D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B34D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B34D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B34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B34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B34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B34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B34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B34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B34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B34D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B34D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B34D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B34D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B34D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B34D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B34D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B34D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B34D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B34D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B34D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B34D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B34D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B34D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B34D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B34D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B34D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B34D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B34D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B34D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B34D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B34D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0B34DF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0B34DF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0B34DF"/>
    <w:rPr>
      <w:sz w:val="20"/>
    </w:rPr>
  </w:style>
  <w:style w:type="character" w:styleId="ac">
    <w:name w:val="endnote reference"/>
    <w:basedOn w:val="a0"/>
    <w:uiPriority w:val="99"/>
    <w:semiHidden/>
    <w:unhideWhenUsed/>
    <w:rsid w:val="000B34D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B34DF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0B34DF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0B34DF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0B34DF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0B34DF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0B34DF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0B34DF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0B34DF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0B34DF"/>
    <w:pPr>
      <w:spacing w:after="57"/>
      <w:ind w:left="2268" w:firstLine="0"/>
    </w:pPr>
  </w:style>
  <w:style w:type="paragraph" w:styleId="ad">
    <w:name w:val="TOC Heading"/>
    <w:uiPriority w:val="39"/>
    <w:unhideWhenUsed/>
    <w:rsid w:val="000B34DF"/>
  </w:style>
  <w:style w:type="paragraph" w:styleId="ae">
    <w:name w:val="table of figures"/>
    <w:basedOn w:val="a"/>
    <w:next w:val="a"/>
    <w:uiPriority w:val="99"/>
    <w:unhideWhenUsed/>
    <w:rsid w:val="000B34DF"/>
  </w:style>
  <w:style w:type="paragraph" w:customStyle="1" w:styleId="Heading1">
    <w:name w:val="Heading 1"/>
    <w:basedOn w:val="a"/>
    <w:link w:val="10"/>
    <w:uiPriority w:val="9"/>
    <w:qFormat/>
    <w:rsid w:val="000B34DF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af">
    <w:name w:val="No Spacing"/>
    <w:uiPriority w:val="1"/>
    <w:qFormat/>
    <w:rsid w:val="000B34DF"/>
  </w:style>
  <w:style w:type="paragraph" w:styleId="af0">
    <w:name w:val="List Paragraph"/>
    <w:basedOn w:val="a"/>
    <w:uiPriority w:val="34"/>
    <w:qFormat/>
    <w:rsid w:val="000B34DF"/>
    <w:pPr>
      <w:spacing w:after="200" w:line="276" w:lineRule="auto"/>
      <w:ind w:left="720" w:firstLine="0"/>
      <w:contextualSpacing/>
    </w:pPr>
    <w:rPr>
      <w:rFonts w:ascii="Calibri" w:hAnsi="Calibri" w:cs="Times New Roman"/>
      <w:sz w:val="22"/>
    </w:rPr>
  </w:style>
  <w:style w:type="character" w:styleId="af1">
    <w:name w:val="Strong"/>
    <w:basedOn w:val="a0"/>
    <w:uiPriority w:val="22"/>
    <w:qFormat/>
    <w:rsid w:val="000B34DF"/>
    <w:rPr>
      <w:b/>
      <w:bCs/>
    </w:rPr>
  </w:style>
  <w:style w:type="paragraph" w:customStyle="1" w:styleId="Header">
    <w:name w:val="Header"/>
    <w:basedOn w:val="a"/>
    <w:link w:val="af2"/>
    <w:uiPriority w:val="99"/>
    <w:rsid w:val="000B34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0B34DF"/>
  </w:style>
  <w:style w:type="paragraph" w:customStyle="1" w:styleId="Footer">
    <w:name w:val="Footer"/>
    <w:basedOn w:val="a"/>
    <w:link w:val="af3"/>
    <w:uiPriority w:val="99"/>
    <w:rsid w:val="000B34D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Footer"/>
    <w:uiPriority w:val="99"/>
    <w:rsid w:val="000B34DF"/>
  </w:style>
  <w:style w:type="paragraph" w:styleId="af4">
    <w:name w:val="Normal (Web)"/>
    <w:basedOn w:val="a"/>
    <w:uiPriority w:val="99"/>
    <w:rsid w:val="000B34D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0B34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f6"/>
    <w:uiPriority w:val="99"/>
    <w:rsid w:val="000B34DF"/>
    <w:rPr>
      <w:sz w:val="20"/>
      <w:szCs w:val="20"/>
    </w:rPr>
  </w:style>
  <w:style w:type="character" w:customStyle="1" w:styleId="af6">
    <w:name w:val="Текст сноски Знак"/>
    <w:basedOn w:val="a0"/>
    <w:link w:val="a9"/>
    <w:uiPriority w:val="99"/>
    <w:rsid w:val="000B34DF"/>
    <w:rPr>
      <w:sz w:val="20"/>
      <w:szCs w:val="20"/>
    </w:rPr>
  </w:style>
  <w:style w:type="character" w:styleId="af7">
    <w:name w:val="footnote reference"/>
    <w:basedOn w:val="a0"/>
    <w:uiPriority w:val="99"/>
    <w:rsid w:val="000B34DF"/>
    <w:rPr>
      <w:vertAlign w:val="superscript"/>
    </w:rPr>
  </w:style>
  <w:style w:type="character" w:styleId="af8">
    <w:name w:val="annotation reference"/>
    <w:basedOn w:val="a0"/>
    <w:uiPriority w:val="99"/>
    <w:rsid w:val="000B34DF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0B34DF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0B34DF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rsid w:val="000B34D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0B34DF"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rsid w:val="000B34D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rsid w:val="000B34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Heading1"/>
    <w:uiPriority w:val="9"/>
    <w:rsid w:val="000B34DF"/>
    <w:rPr>
      <w:rFonts w:eastAsia="Times New Roman" w:cs="Times New Roman"/>
      <w:b/>
      <w:bCs/>
      <w:sz w:val="48"/>
      <w:szCs w:val="48"/>
      <w:lang w:eastAsia="ru-RU"/>
    </w:rPr>
  </w:style>
  <w:style w:type="character" w:styleId="aff">
    <w:name w:val="Intense Reference"/>
    <w:basedOn w:val="a0"/>
    <w:uiPriority w:val="32"/>
    <w:qFormat/>
    <w:rsid w:val="000B34DF"/>
    <w:rPr>
      <w:b/>
      <w:bCs/>
      <w:smallCaps/>
      <w:color w:val="C0504D"/>
      <w:spacing w:val="5"/>
      <w:u w:val="single"/>
    </w:rPr>
  </w:style>
  <w:style w:type="paragraph" w:customStyle="1" w:styleId="normal">
    <w:name w:val="&quot;normal&quot;"/>
    <w:rsid w:val="000B34DF"/>
    <w:rPr>
      <w:rFonts w:cs="Calibri"/>
      <w:sz w:val="21"/>
    </w:rPr>
  </w:style>
  <w:style w:type="character" w:styleId="aff0">
    <w:name w:val="Hyperlink"/>
    <w:basedOn w:val="a0"/>
    <w:rsid w:val="000B34DF"/>
    <w:rPr>
      <w:color w:val="0000FF"/>
      <w:u w:val="single"/>
    </w:rPr>
  </w:style>
  <w:style w:type="paragraph" w:customStyle="1" w:styleId="Normal4448f21a-b337-4e10-8ed6-375920d41435">
    <w:name w:val="&quot;Normal_4448f21a-b337-4e10-8ed6-375920d41435&quot;"/>
    <w:rsid w:val="000B34DF"/>
    <w:rPr>
      <w:rFonts w:cs="Calibri"/>
      <w:sz w:val="21"/>
    </w:rPr>
  </w:style>
  <w:style w:type="paragraph" w:customStyle="1" w:styleId="e92479ddebb7ed41s3">
    <w:name w:val="&quot;e92479ddebb7ed41s3&quot;"/>
    <w:basedOn w:val="a"/>
    <w:rsid w:val="000B34D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1">
    <w:name w:val="FollowedHyperlink"/>
    <w:basedOn w:val="a0"/>
    <w:uiPriority w:val="99"/>
    <w:semiHidden/>
    <w:unhideWhenUsed/>
    <w:rsid w:val="000A69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5.fnp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7a9ad45068ff0673bfe8f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40EBB-37D8-4E12-B6DC-8D1148B8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1409</Words>
  <Characters>8037</Characters>
  <Application>Microsoft Office Word</Application>
  <DocSecurity>0</DocSecurity>
  <Lines>66</Lines>
  <Paragraphs>18</Paragraphs>
  <ScaleCrop>false</ScaleCrop>
  <Company>Microsoft</Company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E.A.Bogdanova</dc:creator>
  <cp:lastModifiedBy>D.S.Golubkin</cp:lastModifiedBy>
  <cp:revision>7</cp:revision>
  <dcterms:created xsi:type="dcterms:W3CDTF">2025-03-17T15:09:00Z</dcterms:created>
  <dcterms:modified xsi:type="dcterms:W3CDTF">2025-03-28T11:34:00Z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361c4fb8148c4810b1e86e52172773fe</vt:lpwstr>
  </property>
</Properties>
</file>