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85F53" w14:textId="77777777" w:rsidR="00C57BDB" w:rsidRDefault="00C57BDB" w:rsidP="00C57BDB">
      <w:pPr>
        <w:pStyle w:val="a7"/>
        <w:spacing w:after="0" w:line="240" w:lineRule="auto"/>
        <w:ind w:left="4536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02AA">
        <w:rPr>
          <w:rFonts w:ascii="Times New Roman" w:hAnsi="Times New Roman"/>
          <w:iCs/>
          <w:sz w:val="28"/>
          <w:szCs w:val="28"/>
        </w:rPr>
        <w:t>Приложение</w:t>
      </w:r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№ 2</w:t>
      </w:r>
    </w:p>
    <w:p w14:paraId="532DA7AD" w14:textId="77777777" w:rsidR="00C57BDB" w:rsidRPr="009A02AA" w:rsidRDefault="00C57BDB" w:rsidP="00C57BDB">
      <w:pPr>
        <w:pStyle w:val="a7"/>
        <w:spacing w:after="0" w:line="240" w:lineRule="auto"/>
        <w:ind w:left="4536"/>
        <w:jc w:val="right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>к постановлению Президиума ИОООП</w:t>
      </w:r>
    </w:p>
    <w:p w14:paraId="19867E5A" w14:textId="77777777" w:rsidR="00C57BDB" w:rsidRPr="009A02AA" w:rsidRDefault="00C57BDB" w:rsidP="00C57BDB">
      <w:pPr>
        <w:pStyle w:val="a7"/>
        <w:spacing w:after="0" w:line="240" w:lineRule="auto"/>
        <w:ind w:left="496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 </w:t>
      </w:r>
      <w:proofErr w:type="gramStart"/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>07.04.2025  №</w:t>
      </w:r>
      <w:proofErr w:type="gramEnd"/>
      <w:r w:rsidRPr="009A02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____</w:t>
      </w:r>
    </w:p>
    <w:p w14:paraId="57AA08C1" w14:textId="77777777" w:rsidR="00C57BDB" w:rsidRPr="009A02AA" w:rsidRDefault="00C57BDB" w:rsidP="00C57BDB">
      <w:pPr>
        <w:pStyle w:val="Default"/>
        <w:spacing w:line="360" w:lineRule="auto"/>
        <w:jc w:val="right"/>
        <w:rPr>
          <w:sz w:val="28"/>
          <w:szCs w:val="28"/>
        </w:rPr>
      </w:pPr>
    </w:p>
    <w:p w14:paraId="311EA796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Рекомендации по проведению</w:t>
      </w:r>
    </w:p>
    <w:p w14:paraId="000FE64F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информационно-просветительской кампании, посвященной истории профсоюзного движения, роли достойного труда в достижении национальных целей развития Российской Федерации</w:t>
      </w:r>
    </w:p>
    <w:p w14:paraId="7D031CBE" w14:textId="77777777" w:rsidR="00C57BDB" w:rsidRDefault="00C57BDB" w:rsidP="00C57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7B72A021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I. Цель кампании</w:t>
      </w:r>
    </w:p>
    <w:p w14:paraId="77760A3F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Цель кампании – популяризация исторического вклада профсоюзного движения в социально-экономическое развитие России, информирование населения о роли профсоюзов в достижении национальных целей развития Российской Федерации, а также повышение осведомлённости о современных инициативах профсоюзов в сфере защиты трудовых прав. </w:t>
      </w:r>
    </w:p>
    <w:p w14:paraId="06740143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II. Задачи кампании</w:t>
      </w:r>
    </w:p>
    <w:p w14:paraId="2B6109E2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Повышение осведомленности населения об исторической роли профсоюзов в развитии страны; </w:t>
      </w:r>
    </w:p>
    <w:p w14:paraId="44C4F2D3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Формирование позитивного имиджа профсоюзов как активных участников национальной политики, направленной на развитие Российской Федерации и достижение стандартов достойного труда; </w:t>
      </w:r>
    </w:p>
    <w:p w14:paraId="52A46CAE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Продвижение ценностей социальной справедливости, безопасных условий труда и профессионального роста; </w:t>
      </w:r>
    </w:p>
    <w:p w14:paraId="08EA3BDC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Распространение знаний об истории профсоюзного движения в России; </w:t>
      </w:r>
    </w:p>
    <w:p w14:paraId="1D0728F0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Привлечение общественного внимания к важности взаимосвязи достойного труда с реализацией национальных проектов (здравоохранение, образование, экология, цифровизация); </w:t>
      </w:r>
    </w:p>
    <w:p w14:paraId="36BA33A3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Связь идеи трудовой доблести с современными национальными целями развития Российской Федерации; </w:t>
      </w:r>
    </w:p>
    <w:p w14:paraId="205BD3C0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- Формирование позитивного имиджа профсоюзов как ключевых участников социального диалога и локомотивов устойчивого развития страны. </w:t>
      </w:r>
    </w:p>
    <w:p w14:paraId="7DD736ED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III. Визуальное оформление кампании</w:t>
      </w:r>
    </w:p>
    <w:p w14:paraId="44631B8E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>Для визуального оформления кампании используются логотипы ФНПР, ее членских организаций, а также фирменный стиль Года трудовой доблести «Всё для Победы!» (</w:t>
      </w:r>
      <w:proofErr w:type="gramStart"/>
      <w:r w:rsidRPr="001F51F5">
        <w:rPr>
          <w:rFonts w:ascii="Times New Roman" w:eastAsiaTheme="minorHAnsi" w:hAnsi="Times New Roman"/>
          <w:color w:val="000000"/>
          <w:sz w:val="28"/>
          <w:szCs w:val="28"/>
        </w:rPr>
        <w:t>https://disk.yandex.ru/d/jdo_r8cd3a-EKg )</w:t>
      </w:r>
      <w:proofErr w:type="gramEnd"/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14:paraId="2925015C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color w:val="000000"/>
          <w:sz w:val="28"/>
          <w:szCs w:val="28"/>
        </w:rPr>
        <w:t xml:space="preserve">Хэштеги: #МирТрудМай </w:t>
      </w:r>
      <w:r w:rsidRPr="001F51F5">
        <w:rPr>
          <w:rFonts w:ascii="Times New Roman" w:eastAsiaTheme="minorHAnsi" w:hAnsi="Times New Roman"/>
          <w:i/>
          <w:iCs/>
          <w:color w:val="000000"/>
          <w:sz w:val="28"/>
          <w:szCs w:val="28"/>
        </w:rPr>
        <w:t xml:space="preserve">#ТрудоваяДоблесть #ПрофсоюзыДляПобеды #120летПрофсоюзамРоссии </w:t>
      </w:r>
    </w:p>
    <w:p w14:paraId="0BB1FA0C" w14:textId="77777777" w:rsidR="00C57BDB" w:rsidRDefault="00C57BDB" w:rsidP="00C57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14:paraId="45D246BF" w14:textId="77777777" w:rsidR="00C57BDB" w:rsidRDefault="00C57BDB" w:rsidP="00C57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IV. Возможные формы участия в кампании </w:t>
      </w:r>
    </w:p>
    <w:p w14:paraId="2EF0E38E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sz w:val="28"/>
          <w:szCs w:val="28"/>
        </w:rPr>
        <w:t xml:space="preserve">Общероссийские, межрегиональные профсоюзы: </w:t>
      </w:r>
    </w:p>
    <w:p w14:paraId="6A569414" w14:textId="77777777" w:rsidR="00C57BDB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размещение в корпоративных СМИ (интернет, печать и телевидение) исторических материалов, отражающих вклад профсоюза в развитие страны и достижение стандартов достойного труда для работников соответствующей отрасли; </w:t>
      </w:r>
    </w:p>
    <w:p w14:paraId="167BA6C6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lastRenderedPageBreak/>
        <w:t xml:space="preserve">- включение в повестки совместных с социальными партнерами мероприятий вопросов, раскрывающих и подчеркивающих вклад соответствующего профсоюза в развитие отрасли. </w:t>
      </w:r>
    </w:p>
    <w:p w14:paraId="20B9B5CD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sz w:val="28"/>
          <w:szCs w:val="28"/>
        </w:rPr>
        <w:t xml:space="preserve">Территориальные объединения организаций профсоюзов: </w:t>
      </w:r>
    </w:p>
    <w:p w14:paraId="0F8031F9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размещение в региональных СМИ (интернет, печать и телевидение) исторических материалов, отражающих вклад соответствующего территориального объединения организаций профсоюзов (далее – ТООП) в развитие страны и достижение стандартов достойного труда для работников соответствующего региона; </w:t>
      </w:r>
    </w:p>
    <w:p w14:paraId="4409CF49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включение в повестки совместных с социальными партнерами мероприятий вопросов, раскрывающих и подчеркивающих вклад соответствующего ТООП в развитие региона; </w:t>
      </w:r>
    </w:p>
    <w:p w14:paraId="4761F557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размещение наружной рекламы (уличные экраны, билборды, баннеры, плакаты, реклама на транспорте), </w:t>
      </w:r>
      <w:proofErr w:type="gramStart"/>
      <w:r w:rsidRPr="001F51F5">
        <w:rPr>
          <w:rFonts w:ascii="Times New Roman" w:eastAsiaTheme="minorHAnsi" w:hAnsi="Times New Roman"/>
          <w:sz w:val="28"/>
          <w:szCs w:val="28"/>
        </w:rPr>
        <w:t>в доступной форме</w:t>
      </w:r>
      <w:proofErr w:type="gramEnd"/>
      <w:r w:rsidRPr="001F51F5">
        <w:rPr>
          <w:rFonts w:ascii="Times New Roman" w:eastAsiaTheme="minorHAnsi" w:hAnsi="Times New Roman"/>
          <w:sz w:val="28"/>
          <w:szCs w:val="28"/>
        </w:rPr>
        <w:t xml:space="preserve"> раскрывающей роль профсоюзных организаций региона в развитии региона и повышении благосостояния трудящихся; </w:t>
      </w:r>
    </w:p>
    <w:p w14:paraId="140DF1EF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sz w:val="28"/>
          <w:szCs w:val="28"/>
        </w:rPr>
        <w:t xml:space="preserve">- </w:t>
      </w:r>
      <w:r w:rsidRPr="001F51F5">
        <w:rPr>
          <w:rFonts w:ascii="Times New Roman" w:eastAsiaTheme="minorHAnsi" w:hAnsi="Times New Roman"/>
          <w:sz w:val="28"/>
          <w:szCs w:val="28"/>
        </w:rPr>
        <w:t xml:space="preserve">организация уличных выставок, посвящённых ключевым этапам развития профсоюзного движения в регионе (фотографии, архивные документы, инфографика); </w:t>
      </w:r>
    </w:p>
    <w:p w14:paraId="760723CE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размещение в общественных местах стендов и иных рекламных конструкций с QR-кодами, ведущими на онлайн-ресурсы с материалами об истории и достижениях профсоюзов; </w:t>
      </w:r>
    </w:p>
    <w:p w14:paraId="0AF588B4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организация на телевидении, радио и Интернет-ресурсах интервью с профсоюзными лидерами, ветеранами профсоюзного движения, посвященных значимым достижениям профсоюзов (например, введение 8-часового рабочего дня) и их современным инициативам; </w:t>
      </w:r>
    </w:p>
    <w:p w14:paraId="088A2667" w14:textId="77777777" w:rsidR="00C57BDB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организация автопробегов с маршрутами через значимые для профсоюзного движения места (памятники трудовой славы, первые профсоюзные организации, места трудовых подвигов (заводы-тыловики, памятники труженикам)) с использованием плакатов, наклеек на авто; </w:t>
      </w:r>
    </w:p>
    <w:p w14:paraId="36EFFC0F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организация просветительских акций для населения на улицах, в торговых центрах и в общественном транспорте – опросов населения, информирования о трудовых правах, правовых консультаций, раздача листовок и профсоюзных открыток. </w:t>
      </w:r>
    </w:p>
    <w:p w14:paraId="2FA59F98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sz w:val="28"/>
          <w:szCs w:val="28"/>
        </w:rPr>
        <w:t xml:space="preserve">Территориальные организации профсоюзов, первичные профсоюзные организации: </w:t>
      </w:r>
    </w:p>
    <w:p w14:paraId="7FE86361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организация собраний с участием социальных партнеров в трудовых коллективах с тематикой вклада соответствующего профсоюза и ТООП (а также самой первичной профсоюзной организации) в развитие родного края и повышение уровня благосостояния трудящихся; </w:t>
      </w:r>
    </w:p>
    <w:p w14:paraId="1139864A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проведение квестов и интеллектуальных игр с заданиями, связанными с историей профсоюзов и их ролью в улучшении условий труда; </w:t>
      </w:r>
    </w:p>
    <w:p w14:paraId="66E176B5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организация конкурсов для членов профсоюзов: «Профсоюзы в истории моей семьи», «Как достойный труд меняет регион»; </w:t>
      </w:r>
    </w:p>
    <w:p w14:paraId="7293F5F0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t xml:space="preserve">- сбор писем от молодёжи ветеранам войны и труда с благодарностью. </w:t>
      </w:r>
    </w:p>
    <w:p w14:paraId="314EDF84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b/>
          <w:bCs/>
          <w:sz w:val="28"/>
          <w:szCs w:val="28"/>
        </w:rPr>
        <w:t xml:space="preserve">Профактив: </w:t>
      </w:r>
    </w:p>
    <w:p w14:paraId="39E19103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sz w:val="28"/>
          <w:szCs w:val="28"/>
        </w:rPr>
        <w:lastRenderedPageBreak/>
        <w:t xml:space="preserve">- размещение постов по тематике кампании на личных страницах в социальных сетях, обязательное условие – наличие хэштега </w:t>
      </w: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#120летПрофсоюзамРоссии. </w:t>
      </w:r>
    </w:p>
    <w:p w14:paraId="1D84F390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Примеры постов: </w:t>
      </w:r>
    </w:p>
    <w:p w14:paraId="10809C21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Фото из семейного архива с подписью: «Мой дед участвовал в создании первого профсоюза на заводе. Сегодня я продолжаю его дело, защищая права работников». </w:t>
      </w:r>
    </w:p>
    <w:p w14:paraId="30F25609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Фото современного предприятия с подписью: «Благодаря профсоюзам на нашем заводе внедрены программы обучения и безопасные условия труда. Это вклад в национальные цели-2030!». </w:t>
      </w:r>
    </w:p>
    <w:p w14:paraId="5BDB6C03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«Мой прадед в 1943 году работал на танковом заводе. Сегодня наш профсоюз продолжает его дело, защищая права работников». </w:t>
      </w:r>
    </w:p>
    <w:p w14:paraId="0BCB99A4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Фото: старинное фото прадеда у станка и современный цех завода. </w:t>
      </w:r>
    </w:p>
    <w:p w14:paraId="1CD1E74C" w14:textId="77777777" w:rsidR="00C57BDB" w:rsidRPr="001F51F5" w:rsidRDefault="00C57BDB" w:rsidP="00C57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 xml:space="preserve">«120 лет назад профсоюзы боролись за 8-часовой рабочий день. Сегодня мы внедряем гибкий график для баланса труда и семьи. История продолжается!» </w:t>
      </w:r>
    </w:p>
    <w:p w14:paraId="3BA3035C" w14:textId="77777777" w:rsidR="00C57BDB" w:rsidRDefault="00C57BDB" w:rsidP="00C57BDB">
      <w:pPr>
        <w:jc w:val="both"/>
        <w:rPr>
          <w:rFonts w:ascii="Times New Roman" w:hAnsi="Times New Roman"/>
          <w:sz w:val="24"/>
          <w:szCs w:val="24"/>
        </w:rPr>
      </w:pPr>
      <w:r w:rsidRPr="001F51F5">
        <w:rPr>
          <w:rFonts w:ascii="Times New Roman" w:eastAsiaTheme="minorHAnsi" w:hAnsi="Times New Roman"/>
          <w:i/>
          <w:iCs/>
          <w:sz w:val="28"/>
          <w:szCs w:val="28"/>
        </w:rPr>
        <w:t>Фото: архивное фото митинга 1905 года и современный офис с сотрудниками.</w:t>
      </w:r>
    </w:p>
    <w:p w14:paraId="77C4B576" w14:textId="77777777" w:rsidR="00C57BDB" w:rsidRPr="00CE263E" w:rsidRDefault="00C57BDB" w:rsidP="00C57BDB">
      <w:pPr>
        <w:pStyle w:val="Default"/>
        <w:spacing w:line="360" w:lineRule="auto"/>
        <w:jc w:val="both"/>
      </w:pPr>
    </w:p>
    <w:p w14:paraId="4F91824D" w14:textId="77777777" w:rsidR="008F1823" w:rsidRDefault="008F1823"/>
    <w:sectPr w:rsidR="008F1823" w:rsidSect="00C57BDB">
      <w:footerReference w:type="even" r:id="rId4"/>
      <w:footerReference w:type="default" r:id="rId5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764A" w14:textId="77777777" w:rsidR="00000000" w:rsidRDefault="00000000" w:rsidP="005D17F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230C9A0" w14:textId="77777777" w:rsidR="00000000" w:rsidRDefault="00000000" w:rsidP="005D17F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508F" w14:textId="77777777" w:rsidR="00000000" w:rsidRDefault="00000000" w:rsidP="005D17F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0D77F6D" w14:textId="77777777" w:rsidR="00000000" w:rsidRDefault="00000000" w:rsidP="005D17F1">
    <w:pPr>
      <w:pStyle w:val="ac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DB"/>
    <w:rsid w:val="0025532E"/>
    <w:rsid w:val="003C5D65"/>
    <w:rsid w:val="00560809"/>
    <w:rsid w:val="00673F66"/>
    <w:rsid w:val="0073489B"/>
    <w:rsid w:val="008F1823"/>
    <w:rsid w:val="00916E1F"/>
    <w:rsid w:val="00C57BDB"/>
    <w:rsid w:val="00DF10D8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B16F"/>
  <w15:chartTrackingRefBased/>
  <w15:docId w15:val="{8814160D-C3F8-4B84-B5CB-E2B12D38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BD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7B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B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B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B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B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BD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BD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BD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BD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7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7B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7BD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7BD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7B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7B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7B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7B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7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57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B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57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7BD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57B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7B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57BD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7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57BD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7BDB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rsid w:val="00C57BD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d">
    <w:name w:val="Нижний колонтитул Знак"/>
    <w:basedOn w:val="a0"/>
    <w:link w:val="ac"/>
    <w:rsid w:val="00C57BDB"/>
    <w:rPr>
      <w:rFonts w:ascii="Times New Roman" w:eastAsia="Lucida Sans Unicode" w:hAnsi="Times New Roman" w:cs="Tahoma"/>
      <w:kern w:val="1"/>
      <w:sz w:val="24"/>
      <w:szCs w:val="24"/>
      <w:lang w:eastAsia="hi-IN" w:bidi="hi-IN"/>
      <w14:ligatures w14:val="none"/>
    </w:rPr>
  </w:style>
  <w:style w:type="character" w:styleId="ae">
    <w:name w:val="page number"/>
    <w:basedOn w:val="a0"/>
    <w:rsid w:val="00C57BDB"/>
  </w:style>
  <w:style w:type="paragraph" w:customStyle="1" w:styleId="Default">
    <w:name w:val="Default"/>
    <w:rsid w:val="00C57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 Brake</dc:creator>
  <cp:keywords/>
  <dc:description/>
  <cp:lastModifiedBy>Profsouz Brake</cp:lastModifiedBy>
  <cp:revision>1</cp:revision>
  <dcterms:created xsi:type="dcterms:W3CDTF">2025-04-10T10:18:00Z</dcterms:created>
  <dcterms:modified xsi:type="dcterms:W3CDTF">2025-04-10T10:18:00Z</dcterms:modified>
</cp:coreProperties>
</file>