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58" w:rsidRDefault="00281343" w:rsidP="00281343">
      <w:pPr>
        <w:jc w:val="center"/>
        <w:rPr>
          <w:rFonts w:ascii="Times New Roman" w:hAnsi="Times New Roman" w:cs="Times New Roman"/>
          <w:sz w:val="32"/>
          <w:szCs w:val="32"/>
        </w:rPr>
      </w:pPr>
      <w:r w:rsidRPr="002F2362">
        <w:rPr>
          <w:rFonts w:ascii="Times New Roman" w:hAnsi="Times New Roman" w:cs="Times New Roman"/>
          <w:sz w:val="32"/>
          <w:szCs w:val="32"/>
        </w:rPr>
        <w:t>Тезисы выступления на областной конференции, посвященной Всемирному дню охраны труда</w:t>
      </w:r>
      <w:r w:rsidR="0023395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93181" w:rsidRPr="002F2362" w:rsidRDefault="00233958" w:rsidP="002813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233958">
        <w:rPr>
          <w:rFonts w:ascii="Times New Roman" w:hAnsi="Times New Roman" w:cs="Times New Roman"/>
          <w:sz w:val="32"/>
          <w:szCs w:val="32"/>
        </w:rPr>
        <w:t>ема дня "Охрана труда и будущее сферы труда"</w:t>
      </w:r>
      <w:r w:rsidR="00281343" w:rsidRPr="002F2362">
        <w:rPr>
          <w:rFonts w:ascii="Times New Roman" w:hAnsi="Times New Roman" w:cs="Times New Roman"/>
          <w:sz w:val="32"/>
          <w:szCs w:val="32"/>
        </w:rPr>
        <w:t>.</w:t>
      </w:r>
    </w:p>
    <w:p w:rsidR="00281343" w:rsidRPr="002F2362" w:rsidRDefault="00281343" w:rsidP="0028134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1343" w:rsidRPr="00032A72" w:rsidRDefault="00233958" w:rsidP="00233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 xml:space="preserve">Слайд 1 </w:t>
      </w:r>
      <w:r w:rsidR="002F2362" w:rsidRPr="00032A72">
        <w:rPr>
          <w:rFonts w:ascii="Times New Roman" w:hAnsi="Times New Roman" w:cs="Times New Roman"/>
          <w:bCs/>
          <w:sz w:val="32"/>
          <w:szCs w:val="32"/>
        </w:rPr>
        <w:t xml:space="preserve">Охрана труда была и остается важным элементом социальной защиты работающего населения. </w:t>
      </w:r>
      <w:r w:rsidR="00824A35">
        <w:rPr>
          <w:rFonts w:ascii="Times New Roman" w:hAnsi="Times New Roman" w:cs="Times New Roman"/>
          <w:bCs/>
          <w:sz w:val="32"/>
          <w:szCs w:val="32"/>
        </w:rPr>
        <w:t>Р</w:t>
      </w:r>
      <w:r w:rsidR="002F2362" w:rsidRPr="00032A72">
        <w:rPr>
          <w:rFonts w:ascii="Times New Roman" w:hAnsi="Times New Roman" w:cs="Times New Roman"/>
          <w:bCs/>
          <w:sz w:val="32"/>
          <w:szCs w:val="32"/>
        </w:rPr>
        <w:t>абот</w:t>
      </w:r>
      <w:r w:rsidR="00824A35">
        <w:rPr>
          <w:rFonts w:ascii="Times New Roman" w:hAnsi="Times New Roman" w:cs="Times New Roman"/>
          <w:bCs/>
          <w:sz w:val="32"/>
          <w:szCs w:val="32"/>
        </w:rPr>
        <w:t>у</w:t>
      </w:r>
      <w:r w:rsidR="002F2362" w:rsidRPr="00032A72">
        <w:rPr>
          <w:rFonts w:ascii="Times New Roman" w:hAnsi="Times New Roman" w:cs="Times New Roman"/>
          <w:bCs/>
          <w:sz w:val="32"/>
          <w:szCs w:val="32"/>
        </w:rPr>
        <w:t xml:space="preserve"> по минимизации рисков получения производственных травм </w:t>
      </w:r>
      <w:r w:rsidR="00824A35">
        <w:rPr>
          <w:rFonts w:ascii="Times New Roman" w:hAnsi="Times New Roman" w:cs="Times New Roman"/>
          <w:bCs/>
          <w:sz w:val="32"/>
          <w:szCs w:val="32"/>
        </w:rPr>
        <w:t>осуществляет</w:t>
      </w:r>
      <w:r w:rsidR="002F2362" w:rsidRPr="00032A72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Pr="00032A72">
        <w:rPr>
          <w:rFonts w:ascii="Times New Roman" w:hAnsi="Times New Roman" w:cs="Times New Roman"/>
          <w:sz w:val="32"/>
          <w:szCs w:val="32"/>
        </w:rPr>
        <w:t>Фонд социального страхования РФ</w:t>
      </w:r>
      <w:r w:rsidR="002F2362" w:rsidRPr="00032A72">
        <w:rPr>
          <w:rFonts w:ascii="Times New Roman" w:hAnsi="Times New Roman" w:cs="Times New Roman"/>
          <w:bCs/>
          <w:sz w:val="32"/>
          <w:szCs w:val="32"/>
        </w:rPr>
        <w:t>, обеспечивающий меры по предотвращению наступления страховых случаев.</w:t>
      </w:r>
    </w:p>
    <w:p w:rsidR="005E1480" w:rsidRPr="00032A72" w:rsidRDefault="00233958" w:rsidP="005E1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 xml:space="preserve">Слайд 2 Фонд социального страхования РФ в 2018 году присоединился к международной программе </w:t>
      </w:r>
      <w:r w:rsidR="00832B64" w:rsidRPr="00032A72">
        <w:rPr>
          <w:rFonts w:ascii="Times New Roman" w:hAnsi="Times New Roman" w:cs="Times New Roman"/>
          <w:bCs/>
          <w:sz w:val="32"/>
          <w:szCs w:val="32"/>
        </w:rPr>
        <w:t>(</w:t>
      </w:r>
      <w:proofErr w:type="spellStart"/>
      <w:r w:rsidR="00832B64" w:rsidRPr="00032A72">
        <w:rPr>
          <w:rFonts w:ascii="Times New Roman" w:hAnsi="Times New Roman" w:cs="Times New Roman"/>
          <w:bCs/>
          <w:sz w:val="32"/>
          <w:szCs w:val="32"/>
        </w:rPr>
        <w:t>Vision</w:t>
      </w:r>
      <w:proofErr w:type="spellEnd"/>
      <w:r w:rsidR="00832B64" w:rsidRPr="00032A7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832B64" w:rsidRPr="00032A72">
        <w:rPr>
          <w:rFonts w:ascii="Times New Roman" w:hAnsi="Times New Roman" w:cs="Times New Roman"/>
          <w:bCs/>
          <w:sz w:val="32"/>
          <w:szCs w:val="32"/>
        </w:rPr>
        <w:t>Zero</w:t>
      </w:r>
      <w:proofErr w:type="spellEnd"/>
      <w:r w:rsidR="00832B64" w:rsidRPr="00032A72">
        <w:rPr>
          <w:rFonts w:ascii="Times New Roman" w:hAnsi="Times New Roman" w:cs="Times New Roman"/>
          <w:bCs/>
          <w:sz w:val="32"/>
          <w:szCs w:val="32"/>
        </w:rPr>
        <w:t xml:space="preserve">) </w:t>
      </w:r>
      <w:r w:rsidRPr="00032A72">
        <w:rPr>
          <w:rFonts w:ascii="Times New Roman" w:hAnsi="Times New Roman" w:cs="Times New Roman"/>
          <w:bCs/>
          <w:sz w:val="32"/>
          <w:szCs w:val="32"/>
        </w:rPr>
        <w:t>«Видение ноль», основной целью которой является достижения глобальной цели в области охраны труда – «</w:t>
      </w:r>
      <w:r w:rsidR="00733FEC" w:rsidRPr="00032A72">
        <w:rPr>
          <w:rFonts w:ascii="Times New Roman" w:hAnsi="Times New Roman" w:cs="Times New Roman"/>
          <w:bCs/>
          <w:sz w:val="32"/>
          <w:szCs w:val="32"/>
        </w:rPr>
        <w:t>нулевого травматизма</w:t>
      </w:r>
      <w:r w:rsidRPr="00032A72">
        <w:rPr>
          <w:rFonts w:ascii="Times New Roman" w:hAnsi="Times New Roman" w:cs="Times New Roman"/>
          <w:bCs/>
          <w:sz w:val="32"/>
          <w:szCs w:val="32"/>
        </w:rPr>
        <w:t>».</w:t>
      </w:r>
      <w:r w:rsidR="005E1480" w:rsidRPr="00032A7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E1480" w:rsidRPr="00032A72">
        <w:rPr>
          <w:rFonts w:ascii="Times New Roman" w:hAnsi="Times New Roman" w:cs="Times New Roman"/>
          <w:sz w:val="32"/>
          <w:szCs w:val="32"/>
        </w:rPr>
        <w:t>Несчастные случаи на производстве и профессиональные заболевания не предопределены судьбой и не являются неизбежными: у них всегда есть причины. Развитие эффективной культуры профилактики позволяет их устранить и предотвратить производственные аварии и ущерб, а также профессиональные заболевания.</w:t>
      </w:r>
    </w:p>
    <w:p w:rsidR="005E1480" w:rsidRDefault="005E1480" w:rsidP="005E1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 xml:space="preserve">Слайд 3 Региональным отделением разработана </w:t>
      </w:r>
      <w:r w:rsidRPr="00032A72">
        <w:rPr>
          <w:rFonts w:ascii="Times New Roman" w:hAnsi="Times New Roman" w:cs="Times New Roman"/>
          <w:sz w:val="32"/>
          <w:szCs w:val="32"/>
        </w:rPr>
        <w:t>ДОРОЖНАЯ КАРТА мероприятий по реализации концепции «Нулевого травматизма»</w:t>
      </w:r>
      <w:r w:rsidR="00C44DE5">
        <w:rPr>
          <w:rFonts w:ascii="Times New Roman" w:hAnsi="Times New Roman" w:cs="Times New Roman"/>
          <w:sz w:val="32"/>
          <w:szCs w:val="32"/>
        </w:rPr>
        <w:t xml:space="preserve"> в том числе:</w:t>
      </w:r>
    </w:p>
    <w:p w:rsidR="00DF5BBF" w:rsidRPr="00DF5BBF" w:rsidRDefault="00DF5BBF" w:rsidP="00DF5BBF">
      <w:pPr>
        <w:pStyle w:val="a6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DF5BBF">
        <w:rPr>
          <w:rFonts w:ascii="Times New Roman" w:hAnsi="Times New Roman" w:cs="Times New Roman"/>
          <w:bCs/>
          <w:color w:val="000000"/>
          <w:sz w:val="32"/>
          <w:szCs w:val="32"/>
        </w:rPr>
        <w:t>с органами исполнительной и законодательной власти</w:t>
      </w:r>
      <w:r w:rsidR="00C44DE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Ивановской области</w:t>
      </w:r>
      <w:r w:rsidRPr="00DF5BBF">
        <w:rPr>
          <w:rFonts w:ascii="Times New Roman" w:hAnsi="Times New Roman" w:cs="Times New Roman"/>
          <w:bCs/>
          <w:color w:val="000000"/>
          <w:sz w:val="32"/>
          <w:szCs w:val="32"/>
        </w:rPr>
        <w:t>;</w:t>
      </w:r>
    </w:p>
    <w:p w:rsidR="00DF5BBF" w:rsidRPr="00EA3470" w:rsidRDefault="00DF5BBF" w:rsidP="00641B4F">
      <w:pPr>
        <w:pStyle w:val="a6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>со страхователями</w:t>
      </w:r>
      <w:r w:rsidR="00832B64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, </w:t>
      </w:r>
      <w:r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средствами массовой информации, </w:t>
      </w:r>
      <w:r w:rsidR="00C44DE5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профсоюзами и </w:t>
      </w:r>
      <w:r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>общественными организациями</w:t>
      </w:r>
      <w:r w:rsidR="00C44DE5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и другие.</w:t>
      </w:r>
    </w:p>
    <w:p w:rsidR="00D23E28" w:rsidRPr="00EA3470" w:rsidRDefault="00D23E28" w:rsidP="00D23E2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>Так в 2019 году проведен</w:t>
      </w:r>
      <w:r w:rsidR="004F766D">
        <w:rPr>
          <w:rFonts w:ascii="Times New Roman" w:hAnsi="Times New Roman" w:cs="Times New Roman"/>
          <w:bCs/>
          <w:color w:val="000000"/>
          <w:sz w:val="32"/>
          <w:szCs w:val="32"/>
        </w:rPr>
        <w:t>ы</w:t>
      </w:r>
      <w:r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="004620C2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>1</w:t>
      </w:r>
      <w:r w:rsidR="004F766D">
        <w:rPr>
          <w:rFonts w:ascii="Times New Roman" w:hAnsi="Times New Roman" w:cs="Times New Roman"/>
          <w:bCs/>
          <w:color w:val="000000"/>
          <w:sz w:val="32"/>
          <w:szCs w:val="32"/>
        </w:rPr>
        <w:t>7</w:t>
      </w:r>
      <w:r w:rsidR="004620C2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встреч, семинаров, круглых столов со страхователями региона, в том числе </w:t>
      </w:r>
      <w:r w:rsidR="00960BB4">
        <w:rPr>
          <w:rFonts w:ascii="Times New Roman" w:hAnsi="Times New Roman" w:cs="Times New Roman"/>
          <w:bCs/>
          <w:color w:val="000000"/>
          <w:sz w:val="32"/>
          <w:szCs w:val="32"/>
        </w:rPr>
        <w:t>с представителями средств массовой информации</w:t>
      </w:r>
      <w:r w:rsidR="004620C2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газета Комсомольская правда. </w:t>
      </w:r>
      <w:r w:rsidR="004F766D">
        <w:rPr>
          <w:rFonts w:ascii="Times New Roman" w:hAnsi="Times New Roman" w:cs="Times New Roman"/>
          <w:bCs/>
          <w:color w:val="000000"/>
          <w:sz w:val="32"/>
          <w:szCs w:val="32"/>
        </w:rPr>
        <w:t>Е</w:t>
      </w:r>
      <w:r w:rsidR="00EA3470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жеквартально </w:t>
      </w:r>
      <w:r w:rsidR="004620C2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информируем </w:t>
      </w:r>
      <w:r w:rsidR="00EA3470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профсоюзы и </w:t>
      </w:r>
      <w:r w:rsidR="004620C2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глав районов о </w:t>
      </w:r>
      <w:r w:rsidR="00EA3470" w:rsidRPr="00EA3470">
        <w:rPr>
          <w:rFonts w:ascii="Times New Roman" w:hAnsi="Times New Roman" w:cs="Times New Roman"/>
          <w:sz w:val="32"/>
          <w:szCs w:val="32"/>
          <w:lang w:eastAsia="ru-RU"/>
        </w:rPr>
        <w:t>зарегистрированных страховых несчастных случаях на производстве</w:t>
      </w:r>
      <w:r w:rsidR="004620C2" w:rsidRPr="00EA347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. </w:t>
      </w:r>
      <w:bookmarkStart w:id="0" w:name="_GoBack"/>
      <w:bookmarkEnd w:id="0"/>
      <w:r w:rsidR="009769A1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Рекомендуем страхователям проводить </w:t>
      </w:r>
      <w:r w:rsidR="009769A1" w:rsidRPr="009769A1">
        <w:rPr>
          <w:rFonts w:ascii="Times New Roman" w:hAnsi="Times New Roman" w:cs="Times New Roman"/>
          <w:bCs/>
          <w:color w:val="000000"/>
          <w:sz w:val="32"/>
          <w:szCs w:val="32"/>
        </w:rPr>
        <w:t>мероприятия направленные на предупреждение наступления страховых случаев</w:t>
      </w:r>
      <w:r w:rsidR="009769A1">
        <w:rPr>
          <w:rFonts w:ascii="Times New Roman" w:hAnsi="Times New Roman" w:cs="Times New Roman"/>
          <w:bCs/>
          <w:color w:val="000000"/>
          <w:sz w:val="32"/>
          <w:szCs w:val="32"/>
        </w:rPr>
        <w:t>.</w:t>
      </w:r>
    </w:p>
    <w:p w:rsidR="002623D2" w:rsidRPr="00032A72" w:rsidRDefault="00233958" w:rsidP="002623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2"/>
          <w:szCs w:val="32"/>
          <w:u w:val="single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>Слайд 4</w:t>
      </w:r>
      <w:r w:rsidR="001B0F20" w:rsidRPr="00032A72">
        <w:rPr>
          <w:rFonts w:ascii="Times New Roman" w:hAnsi="Times New Roman" w:cs="Times New Roman"/>
          <w:bCs/>
          <w:sz w:val="32"/>
          <w:szCs w:val="32"/>
        </w:rPr>
        <w:t xml:space="preserve"> На 01 </w:t>
      </w:r>
      <w:r w:rsidR="00EA3470">
        <w:rPr>
          <w:rFonts w:ascii="Times New Roman" w:hAnsi="Times New Roman" w:cs="Times New Roman"/>
          <w:bCs/>
          <w:sz w:val="32"/>
          <w:szCs w:val="32"/>
        </w:rPr>
        <w:t>июл</w:t>
      </w:r>
      <w:r w:rsidR="001B0F20" w:rsidRPr="00032A72">
        <w:rPr>
          <w:rFonts w:ascii="Times New Roman" w:hAnsi="Times New Roman" w:cs="Times New Roman"/>
          <w:bCs/>
          <w:sz w:val="32"/>
          <w:szCs w:val="32"/>
        </w:rPr>
        <w:t xml:space="preserve">я 2019 года в региональном отделении зарегистрировано </w:t>
      </w:r>
      <w:r w:rsidR="00EA3470">
        <w:rPr>
          <w:rFonts w:ascii="Times New Roman" w:hAnsi="Times New Roman" w:cs="Times New Roman"/>
          <w:bCs/>
          <w:sz w:val="32"/>
          <w:szCs w:val="32"/>
        </w:rPr>
        <w:t>35400 (</w:t>
      </w:r>
      <w:r w:rsidR="002623D2" w:rsidRPr="00032A72">
        <w:rPr>
          <w:rFonts w:ascii="Times New Roman" w:hAnsi="Times New Roman" w:cs="Times New Roman"/>
          <w:bCs/>
          <w:sz w:val="32"/>
          <w:szCs w:val="32"/>
        </w:rPr>
        <w:t>35700</w:t>
      </w:r>
      <w:r w:rsidR="00EA3470">
        <w:rPr>
          <w:rFonts w:ascii="Times New Roman" w:hAnsi="Times New Roman" w:cs="Times New Roman"/>
          <w:bCs/>
          <w:sz w:val="32"/>
          <w:szCs w:val="32"/>
        </w:rPr>
        <w:t>)</w:t>
      </w:r>
      <w:r w:rsidR="002623D2" w:rsidRPr="00032A72">
        <w:rPr>
          <w:rFonts w:ascii="Times New Roman" w:hAnsi="Times New Roman" w:cs="Times New Roman"/>
          <w:bCs/>
          <w:sz w:val="32"/>
          <w:szCs w:val="32"/>
        </w:rPr>
        <w:t xml:space="preserve"> страхователей, со среднесписочной численностью работающих </w:t>
      </w:r>
      <w:r w:rsidR="00EA3470">
        <w:rPr>
          <w:rFonts w:ascii="Times New Roman" w:hAnsi="Times New Roman" w:cs="Times New Roman"/>
          <w:bCs/>
          <w:sz w:val="32"/>
          <w:szCs w:val="32"/>
        </w:rPr>
        <w:t>263,5 (</w:t>
      </w:r>
      <w:r w:rsidR="002623D2" w:rsidRPr="00032A72">
        <w:rPr>
          <w:rFonts w:ascii="Times New Roman" w:hAnsi="Times New Roman" w:cs="Times New Roman"/>
          <w:bCs/>
          <w:sz w:val="32"/>
          <w:szCs w:val="32"/>
        </w:rPr>
        <w:t>272,2</w:t>
      </w:r>
      <w:r w:rsidR="00EA3470">
        <w:rPr>
          <w:rFonts w:ascii="Times New Roman" w:hAnsi="Times New Roman" w:cs="Times New Roman"/>
          <w:bCs/>
          <w:sz w:val="32"/>
          <w:szCs w:val="32"/>
        </w:rPr>
        <w:t>)</w:t>
      </w:r>
      <w:r w:rsidR="002623D2" w:rsidRPr="00032A72">
        <w:rPr>
          <w:rFonts w:ascii="Times New Roman" w:hAnsi="Times New Roman" w:cs="Times New Roman"/>
          <w:bCs/>
          <w:sz w:val="32"/>
          <w:szCs w:val="32"/>
        </w:rPr>
        <w:t xml:space="preserve"> тыс. работников, </w:t>
      </w:r>
      <w:r w:rsidR="002623D2" w:rsidRPr="00032A72">
        <w:rPr>
          <w:rFonts w:ascii="Times New Roman" w:hAnsi="Times New Roman" w:cs="Times New Roman"/>
          <w:bCs/>
          <w:iCs/>
          <w:sz w:val="32"/>
          <w:szCs w:val="32"/>
          <w:u w:val="single"/>
        </w:rPr>
        <w:t xml:space="preserve">- </w:t>
      </w:r>
      <w:r w:rsidR="00EA3470">
        <w:rPr>
          <w:rFonts w:ascii="Times New Roman" w:hAnsi="Times New Roman" w:cs="Times New Roman"/>
          <w:bCs/>
          <w:iCs/>
          <w:sz w:val="32"/>
          <w:szCs w:val="32"/>
          <w:u w:val="single"/>
        </w:rPr>
        <w:t>51,0 (</w:t>
      </w:r>
      <w:r w:rsidR="002623D2" w:rsidRPr="00032A72">
        <w:rPr>
          <w:rFonts w:ascii="Times New Roman" w:hAnsi="Times New Roman" w:cs="Times New Roman"/>
          <w:bCs/>
          <w:iCs/>
          <w:sz w:val="32"/>
          <w:szCs w:val="32"/>
          <w:u w:val="single"/>
        </w:rPr>
        <w:t>50,3</w:t>
      </w:r>
      <w:r w:rsidR="00EA3470">
        <w:rPr>
          <w:rFonts w:ascii="Times New Roman" w:hAnsi="Times New Roman" w:cs="Times New Roman"/>
          <w:bCs/>
          <w:iCs/>
          <w:sz w:val="32"/>
          <w:szCs w:val="32"/>
          <w:u w:val="single"/>
        </w:rPr>
        <w:t>)</w:t>
      </w:r>
      <w:r w:rsidR="002623D2" w:rsidRPr="00032A72">
        <w:rPr>
          <w:rFonts w:ascii="Times New Roman" w:hAnsi="Times New Roman" w:cs="Times New Roman"/>
          <w:bCs/>
          <w:iCs/>
          <w:sz w:val="32"/>
          <w:szCs w:val="32"/>
          <w:u w:val="single"/>
        </w:rPr>
        <w:t xml:space="preserve"> тыс. которых, </w:t>
      </w:r>
      <w:r w:rsidR="002623D2" w:rsidRPr="00032A72">
        <w:rPr>
          <w:rFonts w:ascii="Times New Roman" w:hAnsi="Times New Roman" w:cs="Times New Roman"/>
          <w:bCs/>
          <w:iCs/>
          <w:sz w:val="32"/>
          <w:szCs w:val="32"/>
        </w:rPr>
        <w:t xml:space="preserve">работают в условиях с вредными о опасными производственными факторами, что составляет около </w:t>
      </w:r>
      <w:r w:rsidR="002623D2" w:rsidRPr="00032A72">
        <w:rPr>
          <w:rFonts w:ascii="Times New Roman" w:hAnsi="Times New Roman" w:cs="Times New Roman"/>
          <w:bCs/>
          <w:iCs/>
          <w:sz w:val="32"/>
          <w:szCs w:val="32"/>
          <w:u w:val="single"/>
        </w:rPr>
        <w:t>1</w:t>
      </w:r>
      <w:r w:rsidR="00EA3470">
        <w:rPr>
          <w:rFonts w:ascii="Times New Roman" w:hAnsi="Times New Roman" w:cs="Times New Roman"/>
          <w:bCs/>
          <w:iCs/>
          <w:sz w:val="32"/>
          <w:szCs w:val="32"/>
          <w:u w:val="single"/>
        </w:rPr>
        <w:t>9</w:t>
      </w:r>
      <w:r w:rsidR="002623D2" w:rsidRPr="00032A72">
        <w:rPr>
          <w:rFonts w:ascii="Times New Roman" w:hAnsi="Times New Roman" w:cs="Times New Roman"/>
          <w:bCs/>
          <w:iCs/>
          <w:sz w:val="32"/>
          <w:szCs w:val="32"/>
          <w:u w:val="single"/>
        </w:rPr>
        <w:t>%.</w:t>
      </w:r>
    </w:p>
    <w:p w:rsidR="002623D2" w:rsidRPr="00032A72" w:rsidRDefault="00233958" w:rsidP="002623D2">
      <w:pPr>
        <w:pStyle w:val="a4"/>
        <w:ind w:firstLine="709"/>
        <w:rPr>
          <w:sz w:val="32"/>
          <w:szCs w:val="32"/>
        </w:rPr>
      </w:pPr>
      <w:r w:rsidRPr="00032A72">
        <w:rPr>
          <w:bCs/>
          <w:sz w:val="32"/>
          <w:szCs w:val="32"/>
        </w:rPr>
        <w:t>Слайд 5</w:t>
      </w:r>
      <w:r w:rsidR="002623D2" w:rsidRPr="00032A72">
        <w:rPr>
          <w:bCs/>
          <w:sz w:val="32"/>
          <w:szCs w:val="32"/>
        </w:rPr>
        <w:t xml:space="preserve"> С 2002 года в арсенале Фонда социального страхования РФ присутствует механизм, который способствует экономическому стимулированию работодателей для создания безопасных условий труда. </w:t>
      </w:r>
      <w:r w:rsidR="002623D2" w:rsidRPr="00032A72">
        <w:rPr>
          <w:sz w:val="32"/>
          <w:szCs w:val="32"/>
        </w:rPr>
        <w:t xml:space="preserve">Ивановское региональное отделение Фонда осуществляет финансовое обеспечение предупредительных мер по сокращению производственного </w:t>
      </w:r>
      <w:r w:rsidR="002623D2" w:rsidRPr="00032A72">
        <w:rPr>
          <w:sz w:val="32"/>
          <w:szCs w:val="32"/>
        </w:rPr>
        <w:lastRenderedPageBreak/>
        <w:t xml:space="preserve">травматизма и профессиональных заболеваний и ежегодно выделяет страхователям денежные средства </w:t>
      </w:r>
      <w:r w:rsidR="00832B64">
        <w:rPr>
          <w:sz w:val="32"/>
          <w:szCs w:val="32"/>
        </w:rPr>
        <w:t>для</w:t>
      </w:r>
      <w:r w:rsidR="002623D2" w:rsidRPr="00032A72">
        <w:rPr>
          <w:sz w:val="32"/>
          <w:szCs w:val="32"/>
        </w:rPr>
        <w:t xml:space="preserve"> проведения превентивных мер в размере не более 20% от начисленных страховых взносов за предыдущий расчетный период за вычетом расходов по данному виду страхования. Для предприятий и организаций со среднесписочной численностью работников до 100 человек, которые в двух предыдущих года не обращались за финансированием средств действуют льготные условия. Таким предприятиям финансирование оказывается в размере 20% от суммы страховых взносов за три предыдущих года.</w:t>
      </w:r>
    </w:p>
    <w:p w:rsidR="00233958" w:rsidRPr="00032A72" w:rsidRDefault="002623D2" w:rsidP="002623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32A72">
        <w:rPr>
          <w:rFonts w:ascii="Times New Roman" w:hAnsi="Times New Roman" w:cs="Times New Roman"/>
          <w:sz w:val="32"/>
          <w:szCs w:val="32"/>
        </w:rPr>
        <w:t>За это время Ивановское отделение Фонда направило на эти цели 25</w:t>
      </w:r>
      <w:r w:rsidR="00960BB4">
        <w:rPr>
          <w:rFonts w:ascii="Times New Roman" w:hAnsi="Times New Roman" w:cs="Times New Roman"/>
          <w:sz w:val="32"/>
          <w:szCs w:val="32"/>
        </w:rPr>
        <w:t>4,9</w:t>
      </w:r>
      <w:r w:rsidRPr="00032A72">
        <w:rPr>
          <w:rFonts w:ascii="Times New Roman" w:hAnsi="Times New Roman" w:cs="Times New Roman"/>
          <w:sz w:val="32"/>
          <w:szCs w:val="32"/>
        </w:rPr>
        <w:t xml:space="preserve"> млн. рублей.</w:t>
      </w:r>
    </w:p>
    <w:p w:rsidR="00233958" w:rsidRPr="00032A72" w:rsidRDefault="00233958" w:rsidP="00233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>Слайд 6</w:t>
      </w:r>
      <w:r w:rsidR="002623D2" w:rsidRPr="00032A7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159B7" w:rsidRPr="00032A72">
        <w:rPr>
          <w:rFonts w:ascii="Times New Roman" w:hAnsi="Times New Roman" w:cs="Times New Roman"/>
          <w:bCs/>
          <w:sz w:val="32"/>
          <w:szCs w:val="32"/>
        </w:rPr>
        <w:t xml:space="preserve">Ежегодно Региональное отделение увеличивает размер финансирования предупредительных мер по сокращению производственного травматизма. </w:t>
      </w:r>
      <w:r w:rsidR="00C44DE5">
        <w:rPr>
          <w:rFonts w:ascii="Times New Roman" w:hAnsi="Times New Roman" w:cs="Times New Roman"/>
          <w:bCs/>
          <w:sz w:val="32"/>
          <w:szCs w:val="32"/>
        </w:rPr>
        <w:t xml:space="preserve">Не стал исключением и </w:t>
      </w:r>
      <w:r w:rsidR="009159B7" w:rsidRPr="00032A72">
        <w:rPr>
          <w:rFonts w:ascii="Times New Roman" w:hAnsi="Times New Roman" w:cs="Times New Roman"/>
          <w:bCs/>
          <w:sz w:val="32"/>
          <w:szCs w:val="32"/>
        </w:rPr>
        <w:t>2019 год.</w:t>
      </w:r>
    </w:p>
    <w:p w:rsidR="007E56CA" w:rsidRDefault="00233958" w:rsidP="00233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>Слайд 7</w:t>
      </w:r>
      <w:r w:rsidR="009159B7" w:rsidRPr="00032A7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351BC" w:rsidRPr="00032A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последние </w:t>
      </w:r>
      <w:r w:rsidR="00A144DB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="00B351BC" w:rsidRPr="00032A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 с 201</w:t>
      </w:r>
      <w:r w:rsidR="00A144DB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351BC" w:rsidRPr="00032A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по 2018 год количество несчастных случаев на производстве признанных страховыми сократилось более чем в 2,</w:t>
      </w:r>
      <w:r w:rsidR="00A144DB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B351BC" w:rsidRPr="00032A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раза с 5</w:t>
      </w:r>
      <w:r w:rsidR="00A144DB">
        <w:rPr>
          <w:rFonts w:ascii="Times New Roman" w:eastAsia="Times New Roman" w:hAnsi="Times New Roman" w:cs="Times New Roman"/>
          <w:sz w:val="32"/>
          <w:szCs w:val="32"/>
          <w:lang w:eastAsia="ru-RU"/>
        </w:rPr>
        <w:t>17</w:t>
      </w:r>
      <w:r w:rsidR="00B351BC" w:rsidRPr="00032A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208 случаев соответственно, тяжелых в 2,</w:t>
      </w:r>
      <w:r w:rsidR="00A144DB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B351BC" w:rsidRPr="00032A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раза, смертельных в </w:t>
      </w:r>
      <w:r w:rsidR="00A144DB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B351BC" w:rsidRPr="00032A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,8 раза. </w:t>
      </w:r>
    </w:p>
    <w:p w:rsidR="00233958" w:rsidRPr="00032A72" w:rsidRDefault="00B351BC" w:rsidP="00233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32B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Региональное отделение здесь </w:t>
      </w:r>
      <w:proofErr w:type="gramStart"/>
      <w:r w:rsidR="00EE4B68" w:rsidRPr="00832B6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наш</w:t>
      </w:r>
      <w:proofErr w:type="gramEnd"/>
      <w:r w:rsidR="00EE4B68" w:rsidRPr="00832B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взгляд </w:t>
      </w:r>
      <w:r w:rsidRPr="00832B64">
        <w:rPr>
          <w:rFonts w:ascii="Times New Roman" w:eastAsia="Times New Roman" w:hAnsi="Times New Roman" w:cs="Times New Roman"/>
          <w:sz w:val="20"/>
          <w:szCs w:val="20"/>
          <w:lang w:eastAsia="ru-RU"/>
        </w:rPr>
        <w:t>играет не последнюю роль проводя постоянную работу по профилактике травматизма.</w:t>
      </w:r>
    </w:p>
    <w:p w:rsidR="00233958" w:rsidRDefault="00233958" w:rsidP="00233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>Слайд 8</w:t>
      </w:r>
      <w:r w:rsidR="00B351BC" w:rsidRPr="00032A7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32B64">
        <w:rPr>
          <w:rFonts w:ascii="Times New Roman" w:hAnsi="Times New Roman" w:cs="Times New Roman"/>
          <w:bCs/>
          <w:sz w:val="32"/>
          <w:szCs w:val="32"/>
        </w:rPr>
        <w:t>В</w:t>
      </w:r>
      <w:r w:rsidR="00B351BC" w:rsidRPr="00032A72">
        <w:rPr>
          <w:rFonts w:ascii="Times New Roman" w:hAnsi="Times New Roman" w:cs="Times New Roman"/>
          <w:bCs/>
          <w:sz w:val="32"/>
          <w:szCs w:val="32"/>
        </w:rPr>
        <w:t xml:space="preserve"> 201</w:t>
      </w:r>
      <w:r w:rsidR="007E56CA">
        <w:rPr>
          <w:rFonts w:ascii="Times New Roman" w:hAnsi="Times New Roman" w:cs="Times New Roman"/>
          <w:bCs/>
          <w:sz w:val="32"/>
          <w:szCs w:val="32"/>
        </w:rPr>
        <w:t>9</w:t>
      </w:r>
      <w:r w:rsidR="00B351BC" w:rsidRPr="00032A72">
        <w:rPr>
          <w:rFonts w:ascii="Times New Roman" w:hAnsi="Times New Roman" w:cs="Times New Roman"/>
          <w:bCs/>
          <w:sz w:val="32"/>
          <w:szCs w:val="32"/>
        </w:rPr>
        <w:t xml:space="preserve"> году в Региональное отделение поступило </w:t>
      </w:r>
      <w:r w:rsidR="007E56CA">
        <w:rPr>
          <w:rFonts w:ascii="Times New Roman" w:hAnsi="Times New Roman" w:cs="Times New Roman"/>
          <w:bCs/>
          <w:sz w:val="32"/>
          <w:szCs w:val="32"/>
        </w:rPr>
        <w:t>111</w:t>
      </w:r>
      <w:r w:rsidR="00B351BC" w:rsidRPr="00032A72">
        <w:rPr>
          <w:rFonts w:ascii="Times New Roman" w:hAnsi="Times New Roman" w:cs="Times New Roman"/>
          <w:bCs/>
          <w:sz w:val="32"/>
          <w:szCs w:val="32"/>
        </w:rPr>
        <w:t xml:space="preserve"> сообщени</w:t>
      </w:r>
      <w:r w:rsidR="007E56CA">
        <w:rPr>
          <w:rFonts w:ascii="Times New Roman" w:hAnsi="Times New Roman" w:cs="Times New Roman"/>
          <w:bCs/>
          <w:sz w:val="32"/>
          <w:szCs w:val="32"/>
        </w:rPr>
        <w:t>й</w:t>
      </w:r>
      <w:r w:rsidR="00B351BC" w:rsidRPr="00032A72">
        <w:rPr>
          <w:rFonts w:ascii="Times New Roman" w:hAnsi="Times New Roman" w:cs="Times New Roman"/>
          <w:bCs/>
          <w:sz w:val="32"/>
          <w:szCs w:val="32"/>
        </w:rPr>
        <w:t xml:space="preserve"> о несчастн</w:t>
      </w:r>
      <w:r w:rsidR="007E56CA">
        <w:rPr>
          <w:rFonts w:ascii="Times New Roman" w:hAnsi="Times New Roman" w:cs="Times New Roman"/>
          <w:bCs/>
          <w:sz w:val="32"/>
          <w:szCs w:val="32"/>
        </w:rPr>
        <w:t>ых</w:t>
      </w:r>
      <w:r w:rsidR="00B351BC" w:rsidRPr="00032A72">
        <w:rPr>
          <w:rFonts w:ascii="Times New Roman" w:hAnsi="Times New Roman" w:cs="Times New Roman"/>
          <w:bCs/>
          <w:sz w:val="32"/>
          <w:szCs w:val="32"/>
        </w:rPr>
        <w:t xml:space="preserve"> случа</w:t>
      </w:r>
      <w:r w:rsidR="007E56CA">
        <w:rPr>
          <w:rFonts w:ascii="Times New Roman" w:hAnsi="Times New Roman" w:cs="Times New Roman"/>
          <w:bCs/>
          <w:sz w:val="32"/>
          <w:szCs w:val="32"/>
        </w:rPr>
        <w:t>ях</w:t>
      </w:r>
      <w:r w:rsidR="0048313F" w:rsidRPr="00032A72">
        <w:rPr>
          <w:rFonts w:ascii="Times New Roman" w:hAnsi="Times New Roman" w:cs="Times New Roman"/>
          <w:bCs/>
          <w:sz w:val="32"/>
          <w:szCs w:val="32"/>
        </w:rPr>
        <w:t xml:space="preserve">, признаны страховыми </w:t>
      </w:r>
      <w:r w:rsidR="007E56CA">
        <w:rPr>
          <w:rFonts w:ascii="Times New Roman" w:hAnsi="Times New Roman" w:cs="Times New Roman"/>
          <w:bCs/>
          <w:sz w:val="32"/>
          <w:szCs w:val="32"/>
        </w:rPr>
        <w:t>90</w:t>
      </w:r>
      <w:r w:rsidR="0048313F" w:rsidRPr="00032A72">
        <w:rPr>
          <w:rFonts w:ascii="Times New Roman" w:hAnsi="Times New Roman" w:cs="Times New Roman"/>
          <w:bCs/>
          <w:sz w:val="32"/>
          <w:szCs w:val="32"/>
        </w:rPr>
        <w:t xml:space="preserve">, в том числе </w:t>
      </w:r>
      <w:r w:rsidR="007E56CA">
        <w:rPr>
          <w:rFonts w:ascii="Times New Roman" w:hAnsi="Times New Roman" w:cs="Times New Roman"/>
          <w:bCs/>
          <w:sz w:val="32"/>
          <w:szCs w:val="32"/>
        </w:rPr>
        <w:t>0</w:t>
      </w:r>
      <w:r w:rsidR="0048313F" w:rsidRPr="00032A72">
        <w:rPr>
          <w:rFonts w:ascii="Times New Roman" w:hAnsi="Times New Roman" w:cs="Times New Roman"/>
          <w:bCs/>
          <w:sz w:val="32"/>
          <w:szCs w:val="32"/>
        </w:rPr>
        <w:t xml:space="preserve"> смертельных, </w:t>
      </w:r>
      <w:r w:rsidR="007E56CA">
        <w:rPr>
          <w:rFonts w:ascii="Times New Roman" w:hAnsi="Times New Roman" w:cs="Times New Roman"/>
          <w:bCs/>
          <w:sz w:val="32"/>
          <w:szCs w:val="32"/>
        </w:rPr>
        <w:t>14</w:t>
      </w:r>
      <w:r w:rsidR="0048313F" w:rsidRPr="00032A72">
        <w:rPr>
          <w:rFonts w:ascii="Times New Roman" w:hAnsi="Times New Roman" w:cs="Times New Roman"/>
          <w:bCs/>
          <w:sz w:val="32"/>
          <w:szCs w:val="32"/>
        </w:rPr>
        <w:t xml:space="preserve"> тяжелых, 1 застрахованны</w:t>
      </w:r>
      <w:r w:rsidR="007E56CA">
        <w:rPr>
          <w:rFonts w:ascii="Times New Roman" w:hAnsi="Times New Roman" w:cs="Times New Roman"/>
          <w:bCs/>
          <w:sz w:val="32"/>
          <w:szCs w:val="32"/>
        </w:rPr>
        <w:t>й</w:t>
      </w:r>
      <w:r w:rsidR="0048313F" w:rsidRPr="00032A72">
        <w:rPr>
          <w:rFonts w:ascii="Times New Roman" w:hAnsi="Times New Roman" w:cs="Times New Roman"/>
          <w:bCs/>
          <w:sz w:val="32"/>
          <w:szCs w:val="32"/>
        </w:rPr>
        <w:t xml:space="preserve"> получили стойкую утрату трудоспособности</w:t>
      </w:r>
      <w:r w:rsidR="00EE4B68" w:rsidRPr="00032A72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="007E56CA">
        <w:rPr>
          <w:rFonts w:ascii="Times New Roman" w:hAnsi="Times New Roman" w:cs="Times New Roman"/>
          <w:bCs/>
          <w:sz w:val="32"/>
          <w:szCs w:val="32"/>
        </w:rPr>
        <w:t>ему</w:t>
      </w:r>
      <w:r w:rsidR="00EE4B68" w:rsidRPr="00032A72">
        <w:rPr>
          <w:rFonts w:ascii="Times New Roman" w:hAnsi="Times New Roman" w:cs="Times New Roman"/>
          <w:bCs/>
          <w:sz w:val="32"/>
          <w:szCs w:val="32"/>
        </w:rPr>
        <w:t xml:space="preserve"> назначено страховое обеспечение</w:t>
      </w:r>
      <w:r w:rsidR="0048313F" w:rsidRPr="00032A72">
        <w:rPr>
          <w:rFonts w:ascii="Times New Roman" w:hAnsi="Times New Roman" w:cs="Times New Roman"/>
          <w:bCs/>
          <w:sz w:val="32"/>
          <w:szCs w:val="32"/>
        </w:rPr>
        <w:t>.</w:t>
      </w:r>
    </w:p>
    <w:p w:rsidR="00EE4B68" w:rsidRPr="00032A72" w:rsidRDefault="00233958" w:rsidP="0037152A">
      <w:pPr>
        <w:pStyle w:val="ConsPlusNormal"/>
        <w:ind w:firstLine="709"/>
        <w:jc w:val="both"/>
        <w:rPr>
          <w:rFonts w:eastAsia="SimSun"/>
          <w:b/>
          <w:kern w:val="1"/>
          <w:sz w:val="32"/>
          <w:szCs w:val="32"/>
          <w:lang w:eastAsia="hi-IN" w:bidi="hi-IN"/>
        </w:rPr>
      </w:pPr>
      <w:r w:rsidRPr="00032A72">
        <w:rPr>
          <w:bCs/>
          <w:sz w:val="32"/>
          <w:szCs w:val="32"/>
        </w:rPr>
        <w:t>Слайд 9</w:t>
      </w:r>
      <w:r w:rsidR="0048313F" w:rsidRPr="00032A72">
        <w:rPr>
          <w:bCs/>
          <w:sz w:val="32"/>
          <w:szCs w:val="32"/>
        </w:rPr>
        <w:t xml:space="preserve"> </w:t>
      </w:r>
      <w:r w:rsidR="00EE4B68" w:rsidRPr="00032A72">
        <w:rPr>
          <w:bCs/>
          <w:sz w:val="32"/>
          <w:szCs w:val="32"/>
        </w:rPr>
        <w:t>В</w:t>
      </w:r>
      <w:r w:rsidR="00EE4B68" w:rsidRPr="00032A72">
        <w:rPr>
          <w:sz w:val="32"/>
          <w:szCs w:val="32"/>
        </w:rPr>
        <w:t xml:space="preserve"> 2018 году на </w:t>
      </w:r>
      <w:proofErr w:type="gramStart"/>
      <w:r w:rsidR="00EE4B68" w:rsidRPr="00032A72">
        <w:rPr>
          <w:sz w:val="32"/>
          <w:szCs w:val="32"/>
        </w:rPr>
        <w:t>финансирование  предупредительных</w:t>
      </w:r>
      <w:proofErr w:type="gramEnd"/>
      <w:r w:rsidR="00EE4B68" w:rsidRPr="00032A72">
        <w:rPr>
          <w:sz w:val="32"/>
          <w:szCs w:val="32"/>
        </w:rPr>
        <w:t xml:space="preserve"> мер было выделено 27,2 млн. рублей, этими денежными средствами воспользовались  720 страхователей региона, </w:t>
      </w:r>
      <w:r w:rsidR="00EE4B68" w:rsidRPr="00032A72">
        <w:rPr>
          <w:rFonts w:eastAsia="SimSun"/>
          <w:kern w:val="1"/>
          <w:sz w:val="32"/>
          <w:szCs w:val="32"/>
          <w:lang w:eastAsia="hi-IN" w:bidi="hi-IN"/>
        </w:rPr>
        <w:t>в том числе 411 бюджетн</w:t>
      </w:r>
      <w:r w:rsidR="00616E77">
        <w:rPr>
          <w:rFonts w:eastAsia="SimSun"/>
          <w:kern w:val="1"/>
          <w:sz w:val="32"/>
          <w:szCs w:val="32"/>
          <w:lang w:eastAsia="hi-IN" w:bidi="hi-IN"/>
        </w:rPr>
        <w:t>ых</w:t>
      </w:r>
      <w:r w:rsidR="00EE4B68" w:rsidRPr="00032A72">
        <w:rPr>
          <w:rFonts w:eastAsia="SimSun"/>
          <w:kern w:val="1"/>
          <w:sz w:val="32"/>
          <w:szCs w:val="32"/>
          <w:lang w:eastAsia="hi-IN" w:bidi="hi-IN"/>
        </w:rPr>
        <w:t xml:space="preserve"> учреждени</w:t>
      </w:r>
      <w:r w:rsidR="00616E77">
        <w:rPr>
          <w:rFonts w:eastAsia="SimSun"/>
          <w:kern w:val="1"/>
          <w:sz w:val="32"/>
          <w:szCs w:val="32"/>
          <w:lang w:eastAsia="hi-IN" w:bidi="hi-IN"/>
        </w:rPr>
        <w:t>й</w:t>
      </w:r>
      <w:r w:rsidR="00EE4B68" w:rsidRPr="00032A72">
        <w:rPr>
          <w:rFonts w:eastAsia="SimSun"/>
          <w:kern w:val="1"/>
          <w:sz w:val="32"/>
          <w:szCs w:val="32"/>
          <w:lang w:eastAsia="hi-IN" w:bidi="hi-IN"/>
        </w:rPr>
        <w:t xml:space="preserve"> на сумму 4,7 млн. рублей. </w:t>
      </w:r>
      <w:r w:rsidR="0037152A">
        <w:rPr>
          <w:rFonts w:eastAsia="SimSun"/>
          <w:kern w:val="1"/>
          <w:sz w:val="32"/>
          <w:szCs w:val="32"/>
          <w:lang w:eastAsia="hi-IN" w:bidi="hi-IN"/>
        </w:rPr>
        <w:t>и</w:t>
      </w:r>
      <w:r w:rsidR="00EE4B68" w:rsidRPr="00832B64">
        <w:rPr>
          <w:rFonts w:eastAsia="SimSun"/>
          <w:kern w:val="1"/>
          <w:sz w:val="32"/>
          <w:szCs w:val="32"/>
          <w:lang w:eastAsia="hi-IN" w:bidi="hi-IN"/>
        </w:rPr>
        <w:t xml:space="preserve"> использовали </w:t>
      </w:r>
      <w:r w:rsidR="0037152A">
        <w:rPr>
          <w:rFonts w:eastAsia="SimSun"/>
          <w:kern w:val="1"/>
          <w:sz w:val="32"/>
          <w:szCs w:val="32"/>
          <w:lang w:eastAsia="hi-IN" w:bidi="hi-IN"/>
        </w:rPr>
        <w:t>их</w:t>
      </w:r>
      <w:r w:rsidR="00EE4B68" w:rsidRPr="00832B64">
        <w:rPr>
          <w:rFonts w:eastAsia="SimSun"/>
          <w:kern w:val="1"/>
          <w:sz w:val="32"/>
          <w:szCs w:val="32"/>
          <w:lang w:eastAsia="hi-IN" w:bidi="hi-IN"/>
        </w:rPr>
        <w:t xml:space="preserve"> на:</w:t>
      </w:r>
    </w:p>
    <w:p w:rsidR="007172EA" w:rsidRPr="00032A72" w:rsidRDefault="007172EA" w:rsidP="007172E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проведение обязательных периодических медицинских осмотров (обследований) работников, занятых на работах с вредными и (или) опасными производственными факторами 14,3 млн. рублей (</w:t>
      </w:r>
      <w:r w:rsidRPr="00032A72"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  <w:t>300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страхователя – 9718 прошли ПМО);</w:t>
      </w:r>
    </w:p>
    <w:p w:rsidR="007172EA" w:rsidRPr="00032A72" w:rsidRDefault="007172EA" w:rsidP="007172E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проведение специальной оценки условий труда 6,5 млн. рублей (</w:t>
      </w:r>
      <w:r w:rsidRPr="00032A72"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  <w:t xml:space="preserve">232 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страхователя - 7603 РМ);</w:t>
      </w:r>
    </w:p>
    <w:p w:rsidR="00EE4B68" w:rsidRPr="00032A72" w:rsidRDefault="00EE4B68" w:rsidP="00EE4B68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одежды, специальной обуви и других средств индивидуальной защиты, а также смывающих и (или) обезвреживающих средств 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5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,5 млн. рублей (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216</w:t>
      </w:r>
      <w:r w:rsidRPr="00032A72"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  <w:t xml:space="preserve"> 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страхователей – 7532 работников обеспечены СИЗ);</w:t>
      </w:r>
    </w:p>
    <w:p w:rsidR="00EE4B68" w:rsidRPr="00032A72" w:rsidRDefault="00EE4B68" w:rsidP="00EE4B68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обучение по охране труда 0,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15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млн. рублей (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22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страхователей – 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152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специалиста)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7172EA" w:rsidRPr="007172EA"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eastAsia="hi-IN" w:bidi="hi-IN"/>
        </w:rPr>
        <w:t xml:space="preserve">Очень </w:t>
      </w:r>
      <w:r w:rsidR="00CC0D4F" w:rsidRPr="007172EA"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eastAsia="hi-IN" w:bidi="hi-IN"/>
        </w:rPr>
        <w:t>мало снижение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;</w:t>
      </w:r>
    </w:p>
    <w:p w:rsidR="00EE4B68" w:rsidRPr="00032A72" w:rsidRDefault="00EE4B68" w:rsidP="00EE4B68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lastRenderedPageBreak/>
        <w:t>санаторно-курортное лечение работников занятых на работах с вредными и (или) опасными производственными факторами 0,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2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млн. </w:t>
      </w:r>
      <w:proofErr w:type="gramStart"/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рублей  (</w:t>
      </w:r>
      <w:proofErr w:type="gramEnd"/>
      <w:r w:rsidRPr="00032A72"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  <w:t>3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страхователя – 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4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прошли СКЛ)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u w:val="single"/>
          <w:lang w:eastAsia="hi-IN" w:bidi="hi-IN"/>
        </w:rPr>
        <w:t>мало снижение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;</w:t>
      </w:r>
    </w:p>
    <w:p w:rsidR="00EE4B68" w:rsidRPr="00032A72" w:rsidRDefault="00EE4B68" w:rsidP="00EE4B68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приобретение страхователями аптечек для оказания первой помощи 0,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5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млн. рублей (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53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страхователь </w:t>
      </w:r>
      <w:r w:rsidR="00CC0D4F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613</w:t>
      </w:r>
      <w:r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аптечек).</w:t>
      </w:r>
    </w:p>
    <w:p w:rsidR="00EE4B68" w:rsidRPr="0037152A" w:rsidRDefault="00EE4B68" w:rsidP="00EE4B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Если проанализировать структура средств за последние четыре года, то традиционно львиную долу средств забирают расходы на </w:t>
      </w:r>
      <w:r w:rsidR="007172EA" w:rsidRP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эти ТРИ мероприятия</w:t>
      </w:r>
      <w:r w:rsidRP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.</w:t>
      </w:r>
    </w:p>
    <w:p w:rsidR="0037152A" w:rsidRPr="00032A72" w:rsidRDefault="0037152A" w:rsidP="0037152A">
      <w:pPr>
        <w:widowControl w:val="0"/>
        <w:suppressAutoHyphens/>
        <w:ind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Слайд 10 </w:t>
      </w:r>
      <w:r w:rsidRPr="0037152A"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  <w:t xml:space="preserve">По данным страхователей, зарегистрированных в Ивановской области, представивших расчетные ведомости формы – 4-ФСС на 01.07.2019 общее количество рабочих мест составило 193988, количество рабочих мест, в отношении условий труда на которых проведена специальная оценка условий труда – 111528, (в том числе отнесенных к вредным и опасным условиям труда – 21494 РМ). Что составило всего </w:t>
      </w:r>
      <w:r w:rsidRPr="0037152A">
        <w:rPr>
          <w:rFonts w:ascii="Times New Roman" w:eastAsia="SimSun" w:hAnsi="Times New Roman" w:cs="Times New Roman"/>
          <w:bCs/>
          <w:kern w:val="1"/>
          <w:sz w:val="32"/>
          <w:szCs w:val="32"/>
          <w:u w:val="single"/>
          <w:lang w:eastAsia="hi-IN" w:bidi="hi-IN"/>
        </w:rPr>
        <w:t xml:space="preserve">57,5 </w:t>
      </w:r>
      <w:r w:rsidRPr="0037152A"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  <w:t xml:space="preserve">% Общее количество работников, подлежащих обязательным предварительным и периодическим медицинским осмотрам в 2018 году составило 52115, прошли медицинские осмотры только 40240 работников, что составило </w:t>
      </w:r>
      <w:r w:rsidRPr="0037152A">
        <w:rPr>
          <w:rFonts w:ascii="Times New Roman" w:eastAsia="SimSun" w:hAnsi="Times New Roman" w:cs="Times New Roman"/>
          <w:bCs/>
          <w:kern w:val="1"/>
          <w:sz w:val="32"/>
          <w:szCs w:val="32"/>
          <w:u w:val="single"/>
          <w:lang w:eastAsia="hi-IN" w:bidi="hi-IN"/>
        </w:rPr>
        <w:t>77,2</w:t>
      </w:r>
      <w:r w:rsidRPr="0037152A"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  <w:t xml:space="preserve"> %; </w:t>
      </w:r>
    </w:p>
    <w:p w:rsidR="0037152A" w:rsidRDefault="00233958" w:rsidP="00616E77">
      <w:pPr>
        <w:autoSpaceDE w:val="0"/>
        <w:autoSpaceDN w:val="0"/>
        <w:adjustRightInd w:val="0"/>
        <w:ind w:firstLine="540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>Слайд 11</w:t>
      </w:r>
      <w:r w:rsidR="00D61792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В</w:t>
      </w:r>
      <w:r w:rsidR="00D61792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2019 год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у</w:t>
      </w:r>
      <w:r w:rsidR="00D61792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получили разрешение</w:t>
      </w:r>
      <w:r w:rsidR="00D61792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на финансирование предупредительных мер по сокращению производственного травматизма и профессиональных заболеваний 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796</w:t>
      </w:r>
      <w:r w:rsidR="0037152A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страхователей 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на сумму</w:t>
      </w:r>
      <w:r w:rsidR="00D61792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34,6</w:t>
      </w:r>
      <w:r w:rsidR="00D61792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млн. рублей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или 94% от выделенных ассигнований</w:t>
      </w:r>
      <w:r w:rsidR="00D61792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.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В том числе 417 бюджетных учреждений на 5,1 </w:t>
      </w:r>
      <w:r w:rsidR="0037152A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млн. рублей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. 215 страхователям на 3,4 </w:t>
      </w:r>
      <w:r w:rsidR="0037152A" w:rsidRPr="00032A72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>млн. рублей</w:t>
      </w:r>
      <w:r w:rsidR="0037152A"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  <w:t xml:space="preserve"> расчет сделан за 3 года.</w:t>
      </w:r>
    </w:p>
    <w:p w:rsidR="0037152A" w:rsidRPr="00032A72" w:rsidRDefault="0037152A" w:rsidP="003715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2A72">
        <w:rPr>
          <w:rFonts w:ascii="Times New Roman" w:hAnsi="Times New Roman" w:cs="Times New Roman"/>
          <w:bCs/>
          <w:sz w:val="32"/>
          <w:szCs w:val="32"/>
        </w:rPr>
        <w:t xml:space="preserve">Слайд 12 </w:t>
      </w:r>
      <w:r w:rsidRPr="00032A72">
        <w:rPr>
          <w:rFonts w:ascii="Times New Roman" w:hAnsi="Times New Roman" w:cs="Times New Roman"/>
          <w:sz w:val="32"/>
          <w:szCs w:val="32"/>
        </w:rPr>
        <w:t xml:space="preserve">С 28 января 2019 года вступили в силу изменения в Правила финансирования предупредительных мер. Объем средств, направляемых Фондом, на мероприятия по охране труда </w:t>
      </w:r>
      <w:r w:rsidRPr="00032A72">
        <w:rPr>
          <w:rFonts w:ascii="Times New Roman" w:hAnsi="Times New Roman" w:cs="Times New Roman"/>
          <w:b/>
          <w:sz w:val="32"/>
          <w:szCs w:val="32"/>
        </w:rPr>
        <w:t>может быть увеличен до 30% сумм страховых взносов</w:t>
      </w:r>
      <w:r w:rsidRPr="00032A72">
        <w:rPr>
          <w:rFonts w:ascii="Times New Roman" w:hAnsi="Times New Roman" w:cs="Times New Roman"/>
          <w:sz w:val="32"/>
          <w:szCs w:val="32"/>
        </w:rPr>
        <w:t xml:space="preserve">, если страхователь направит средства на </w:t>
      </w:r>
      <w:r w:rsidRPr="00032A72">
        <w:rPr>
          <w:rFonts w:ascii="Times New Roman" w:hAnsi="Times New Roman" w:cs="Times New Roman"/>
          <w:b/>
          <w:sz w:val="32"/>
          <w:szCs w:val="32"/>
        </w:rPr>
        <w:t xml:space="preserve">санаторно-курортное лечение работников </w:t>
      </w:r>
      <w:proofErr w:type="spellStart"/>
      <w:r w:rsidRPr="00032A72">
        <w:rPr>
          <w:rFonts w:ascii="Times New Roman" w:hAnsi="Times New Roman" w:cs="Times New Roman"/>
          <w:b/>
          <w:sz w:val="32"/>
          <w:szCs w:val="32"/>
        </w:rPr>
        <w:t>предпенсионного</w:t>
      </w:r>
      <w:proofErr w:type="spellEnd"/>
      <w:r w:rsidRPr="00032A7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032A72">
        <w:rPr>
          <w:rFonts w:ascii="Times New Roman" w:hAnsi="Times New Roman" w:cs="Times New Roman"/>
          <w:b/>
          <w:sz w:val="32"/>
          <w:szCs w:val="32"/>
        </w:rPr>
        <w:t>возраста</w:t>
      </w:r>
      <w:proofErr w:type="gramEnd"/>
      <w:r w:rsidRPr="00032A72">
        <w:rPr>
          <w:rFonts w:ascii="Times New Roman" w:hAnsi="Times New Roman" w:cs="Times New Roman"/>
          <w:sz w:val="32"/>
          <w:szCs w:val="32"/>
        </w:rPr>
        <w:t xml:space="preserve"> дающего право на назначение страховой пенсии по старости в соответствии с пенсионным законодательством.</w:t>
      </w:r>
    </w:p>
    <w:p w:rsidR="00884343" w:rsidRPr="00884343" w:rsidRDefault="00884343" w:rsidP="00884343">
      <w:pPr>
        <w:autoSpaceDE w:val="0"/>
        <w:autoSpaceDN w:val="0"/>
        <w:adjustRightInd w:val="0"/>
        <w:ind w:firstLine="540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  <w:r w:rsidRPr="00884343"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  <w:t xml:space="preserve">27 страхователей получили средства на санаторно-курортное лечение 117 работников </w:t>
      </w:r>
      <w:proofErr w:type="spellStart"/>
      <w:r w:rsidRPr="00884343"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  <w:t>предпенсионного</w:t>
      </w:r>
      <w:proofErr w:type="spellEnd"/>
      <w:r w:rsidRPr="00884343"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  <w:t xml:space="preserve"> возраста на сумму 4,2 млн. рублей</w:t>
      </w:r>
      <w:r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  <w:t>.</w:t>
      </w:r>
    </w:p>
    <w:p w:rsidR="00032A72" w:rsidRPr="007172EA" w:rsidRDefault="00032A72" w:rsidP="00032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32A72" w:rsidRPr="00D1508D" w:rsidRDefault="00032A72" w:rsidP="00032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D1508D">
        <w:rPr>
          <w:rFonts w:ascii="Times New Roman" w:hAnsi="Times New Roman"/>
          <w:sz w:val="32"/>
          <w:szCs w:val="32"/>
        </w:rPr>
        <w:t xml:space="preserve">С 01 июля 2019 года Региональное отделение в соответствии с </w:t>
      </w:r>
      <w:r w:rsidRPr="00D1508D">
        <w:rPr>
          <w:rFonts w:ascii="Times New Roman" w:hAnsi="Times New Roman"/>
          <w:sz w:val="32"/>
          <w:szCs w:val="32"/>
          <w:lang w:eastAsia="ru-RU"/>
        </w:rPr>
        <w:t xml:space="preserve">постановлением Правительства РФ от 21.04.2011 № 294 принимает участие в реализации Пилотного проекта по </w:t>
      </w:r>
      <w:r w:rsidR="00D1508D" w:rsidRPr="00D1508D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Прямым выплатам</w:t>
      </w:r>
      <w:r w:rsidRPr="00D1508D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.</w:t>
      </w:r>
    </w:p>
    <w:p w:rsidR="00032A72" w:rsidRPr="00D1508D" w:rsidRDefault="00032A72" w:rsidP="00032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1508D">
        <w:rPr>
          <w:rFonts w:ascii="Times New Roman" w:hAnsi="Times New Roman"/>
          <w:sz w:val="32"/>
          <w:szCs w:val="32"/>
        </w:rPr>
        <w:t>С 01 июля 2019 года</w:t>
      </w:r>
      <w:r w:rsidRPr="00D1508D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  <w:r w:rsidRPr="00A93F0F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финансовое обеспечение предупредительных мер</w:t>
      </w:r>
      <w:r w:rsidRPr="00D1508D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будет осуществляться с учетом </w:t>
      </w:r>
      <w:r w:rsidRPr="00D1508D">
        <w:rPr>
          <w:rFonts w:ascii="Times New Roman" w:hAnsi="Times New Roman"/>
          <w:sz w:val="32"/>
          <w:szCs w:val="32"/>
        </w:rPr>
        <w:t xml:space="preserve">Положения об особенностях возмещения </w:t>
      </w:r>
      <w:r w:rsidRPr="00D1508D">
        <w:rPr>
          <w:rFonts w:ascii="Times New Roman" w:hAnsi="Times New Roman"/>
          <w:sz w:val="32"/>
          <w:szCs w:val="32"/>
        </w:rPr>
        <w:lastRenderedPageBreak/>
        <w:t xml:space="preserve">расходов страхователя в 2012 - 2020 годах на предупредительные меры по сокращению производственного травматизма и профессиональных заболеваний работников в субъектах российской федерации, участвующих в реализации пилотного проекта, утвержденного </w:t>
      </w:r>
      <w:r w:rsidRPr="00D1508D">
        <w:rPr>
          <w:rFonts w:ascii="Times New Roman" w:hAnsi="Times New Roman"/>
          <w:sz w:val="32"/>
          <w:szCs w:val="32"/>
          <w:lang w:eastAsia="ru-RU"/>
        </w:rPr>
        <w:t>постановлением Правительства РФ от 21.04.2011 № 294.</w:t>
      </w:r>
    </w:p>
    <w:p w:rsidR="00032A72" w:rsidRPr="00D1508D" w:rsidRDefault="00032A72" w:rsidP="00032A72">
      <w:pPr>
        <w:autoSpaceDE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1508D">
        <w:rPr>
          <w:rFonts w:ascii="Times New Roman" w:hAnsi="Times New Roman"/>
          <w:sz w:val="32"/>
          <w:szCs w:val="32"/>
        </w:rPr>
        <w:t>Ключевые моменты заключаются в следующем:</w:t>
      </w:r>
    </w:p>
    <w:p w:rsidR="00032A72" w:rsidRPr="00D1508D" w:rsidRDefault="00032A72" w:rsidP="00032A72">
      <w:pPr>
        <w:numPr>
          <w:ilvl w:val="0"/>
          <w:numId w:val="2"/>
        </w:numPr>
        <w:autoSpaceDE w:val="0"/>
        <w:spacing w:after="0" w:line="240" w:lineRule="auto"/>
        <w:ind w:left="0" w:firstLine="414"/>
        <w:jc w:val="both"/>
        <w:rPr>
          <w:rFonts w:ascii="Times New Roman" w:hAnsi="Times New Roman"/>
          <w:sz w:val="32"/>
          <w:szCs w:val="32"/>
        </w:rPr>
      </w:pPr>
      <w:r w:rsidRPr="00D1508D">
        <w:rPr>
          <w:rFonts w:ascii="Times New Roman" w:hAnsi="Times New Roman"/>
          <w:sz w:val="32"/>
          <w:szCs w:val="32"/>
        </w:rPr>
        <w:t>оплата предупредительных мер осуществляется страхователем за счет собственных средств с последующим возмещением за счет средств бюджета Фонда произведенных страхователем расходов в пределах суммы, согласованной с Региональным отделением на эти цели.</w:t>
      </w:r>
    </w:p>
    <w:p w:rsidR="00032A72" w:rsidRPr="00D1508D" w:rsidRDefault="00032A72" w:rsidP="00032A7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14"/>
        <w:jc w:val="both"/>
        <w:rPr>
          <w:rFonts w:ascii="Times New Roman" w:hAnsi="Times New Roman"/>
          <w:sz w:val="32"/>
          <w:szCs w:val="32"/>
        </w:rPr>
      </w:pPr>
      <w:r w:rsidRPr="00D1508D">
        <w:rPr>
          <w:rFonts w:ascii="Times New Roman" w:hAnsi="Times New Roman"/>
          <w:sz w:val="32"/>
          <w:szCs w:val="32"/>
        </w:rPr>
        <w:t xml:space="preserve">страхователь обращается в Региональное отделение по месту регистрации с </w:t>
      </w:r>
      <w:r w:rsidRPr="00D1508D">
        <w:rPr>
          <w:rFonts w:ascii="Times New Roman" w:hAnsi="Times New Roman"/>
          <w:b/>
          <w:sz w:val="32"/>
          <w:szCs w:val="32"/>
        </w:rPr>
        <w:t>заявлением о возмещении произведенных расходов на оплату предупредительных мер</w:t>
      </w:r>
      <w:r w:rsidRPr="00D1508D">
        <w:rPr>
          <w:rFonts w:ascii="Times New Roman" w:hAnsi="Times New Roman"/>
          <w:sz w:val="32"/>
          <w:szCs w:val="32"/>
        </w:rPr>
        <w:t xml:space="preserve"> (форма заявления утверждена </w:t>
      </w:r>
      <w:r w:rsidRPr="00D1508D">
        <w:rPr>
          <w:rFonts w:ascii="Times New Roman" w:hAnsi="Times New Roman"/>
          <w:sz w:val="32"/>
          <w:szCs w:val="32"/>
          <w:lang w:eastAsia="ru-RU"/>
        </w:rPr>
        <w:t xml:space="preserve">Приказом </w:t>
      </w:r>
      <w:proofErr w:type="spellStart"/>
      <w:r w:rsidRPr="00D1508D">
        <w:rPr>
          <w:rFonts w:ascii="Times New Roman" w:hAnsi="Times New Roman"/>
          <w:sz w:val="32"/>
          <w:szCs w:val="32"/>
          <w:lang w:eastAsia="ru-RU"/>
        </w:rPr>
        <w:t>Минздравсоцразвития</w:t>
      </w:r>
      <w:proofErr w:type="spellEnd"/>
      <w:r w:rsidRPr="00D1508D">
        <w:rPr>
          <w:rFonts w:ascii="Times New Roman" w:hAnsi="Times New Roman"/>
          <w:sz w:val="32"/>
          <w:szCs w:val="32"/>
          <w:lang w:eastAsia="ru-RU"/>
        </w:rPr>
        <w:t xml:space="preserve"> РФ от 11.07.2011 № 709н "Об утверждении формы заявления о возмещении в 2012 и 2013 годах страхователю, зарегистрированному в территориальных органах Фонда социального страхования Российской Федерации, находящихся на территории субъектов Российской Федерации, участвующих в реализации пилотного проекта, произведенных расходов на оплату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факторами")</w:t>
      </w:r>
      <w:r w:rsidRPr="00D1508D">
        <w:rPr>
          <w:rFonts w:ascii="Times New Roman" w:hAnsi="Times New Roman"/>
          <w:sz w:val="32"/>
          <w:szCs w:val="32"/>
        </w:rPr>
        <w:t xml:space="preserve"> с представлением документов, подтверждающих произведенные расходы, </w:t>
      </w:r>
      <w:r w:rsidRPr="00D1508D">
        <w:rPr>
          <w:rFonts w:ascii="Times New Roman" w:hAnsi="Times New Roman"/>
          <w:b/>
          <w:sz w:val="32"/>
          <w:szCs w:val="32"/>
        </w:rPr>
        <w:t>не позднее 15 декабря соответствующего года</w:t>
      </w:r>
      <w:r w:rsidRPr="00D1508D">
        <w:rPr>
          <w:rFonts w:ascii="Times New Roman" w:hAnsi="Times New Roman"/>
          <w:sz w:val="32"/>
          <w:szCs w:val="32"/>
        </w:rPr>
        <w:t>.</w:t>
      </w:r>
    </w:p>
    <w:p w:rsidR="00032A72" w:rsidRPr="00D1508D" w:rsidRDefault="00032A72" w:rsidP="00032A72">
      <w:pPr>
        <w:numPr>
          <w:ilvl w:val="0"/>
          <w:numId w:val="2"/>
        </w:numPr>
        <w:autoSpaceDE w:val="0"/>
        <w:spacing w:after="0" w:line="240" w:lineRule="auto"/>
        <w:ind w:left="0" w:firstLine="414"/>
        <w:jc w:val="both"/>
        <w:rPr>
          <w:rFonts w:ascii="Times New Roman" w:hAnsi="Times New Roman"/>
          <w:sz w:val="32"/>
          <w:szCs w:val="32"/>
        </w:rPr>
      </w:pPr>
      <w:r w:rsidRPr="00D1508D">
        <w:rPr>
          <w:rFonts w:ascii="Times New Roman" w:hAnsi="Times New Roman"/>
          <w:sz w:val="32"/>
          <w:szCs w:val="32"/>
        </w:rPr>
        <w:t>Региональное отделение в течение 5 рабочих дней со дня приема от страхователя заявления о возмещении произведенных расходов на оплату предупредительных мер и документов, подтверждающих произведенные расходы, принимает решение о возмещении за счет средств бюджета Фонда расходов и производит перечисление средств на расчетный счет страхователя, указанный в этом заявлении.</w:t>
      </w:r>
    </w:p>
    <w:p w:rsidR="00032A72" w:rsidRPr="00D1508D" w:rsidRDefault="00032A72" w:rsidP="00032A72">
      <w:pPr>
        <w:numPr>
          <w:ilvl w:val="0"/>
          <w:numId w:val="2"/>
        </w:numPr>
        <w:autoSpaceDE w:val="0"/>
        <w:spacing w:after="0" w:line="240" w:lineRule="auto"/>
        <w:ind w:left="0" w:firstLine="414"/>
        <w:jc w:val="both"/>
        <w:rPr>
          <w:rFonts w:ascii="Times New Roman" w:hAnsi="Times New Roman"/>
          <w:sz w:val="32"/>
          <w:szCs w:val="32"/>
        </w:rPr>
      </w:pPr>
      <w:r w:rsidRPr="00D1508D">
        <w:rPr>
          <w:rFonts w:ascii="Times New Roman" w:hAnsi="Times New Roman"/>
          <w:sz w:val="32"/>
          <w:szCs w:val="32"/>
        </w:rPr>
        <w:t>расходы, фактически произведенные страхователем, но не подтвержденные документами о целевом использовании средств, не подлежат возмещению.</w:t>
      </w:r>
    </w:p>
    <w:sectPr w:rsidR="00032A72" w:rsidRPr="00D1508D" w:rsidSect="00281343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E729A"/>
    <w:multiLevelType w:val="multilevel"/>
    <w:tmpl w:val="9F2CF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B033872"/>
    <w:multiLevelType w:val="hybridMultilevel"/>
    <w:tmpl w:val="4A82D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DA07A5"/>
    <w:multiLevelType w:val="hybridMultilevel"/>
    <w:tmpl w:val="F48AD92A"/>
    <w:lvl w:ilvl="0" w:tplc="97680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43"/>
    <w:rsid w:val="00032A72"/>
    <w:rsid w:val="00060544"/>
    <w:rsid w:val="00072663"/>
    <w:rsid w:val="0007786F"/>
    <w:rsid w:val="00096DE6"/>
    <w:rsid w:val="000B0A9E"/>
    <w:rsid w:val="000F2F44"/>
    <w:rsid w:val="00113959"/>
    <w:rsid w:val="001156BB"/>
    <w:rsid w:val="00143E8C"/>
    <w:rsid w:val="001B0F20"/>
    <w:rsid w:val="001B70CD"/>
    <w:rsid w:val="00233958"/>
    <w:rsid w:val="002623D2"/>
    <w:rsid w:val="00281343"/>
    <w:rsid w:val="002D0593"/>
    <w:rsid w:val="002F2362"/>
    <w:rsid w:val="0030776D"/>
    <w:rsid w:val="00307D1A"/>
    <w:rsid w:val="0037152A"/>
    <w:rsid w:val="00376A84"/>
    <w:rsid w:val="003A2A36"/>
    <w:rsid w:val="00433C01"/>
    <w:rsid w:val="004376B8"/>
    <w:rsid w:val="0044333A"/>
    <w:rsid w:val="0044717E"/>
    <w:rsid w:val="00453BB4"/>
    <w:rsid w:val="004620C2"/>
    <w:rsid w:val="0048313F"/>
    <w:rsid w:val="004A1F1A"/>
    <w:rsid w:val="004C6EC8"/>
    <w:rsid w:val="004D18B7"/>
    <w:rsid w:val="004E66AE"/>
    <w:rsid w:val="004F766D"/>
    <w:rsid w:val="00506BE0"/>
    <w:rsid w:val="0051269E"/>
    <w:rsid w:val="005A5DE3"/>
    <w:rsid w:val="005E1480"/>
    <w:rsid w:val="005F5905"/>
    <w:rsid w:val="00616E77"/>
    <w:rsid w:val="00627278"/>
    <w:rsid w:val="006612B1"/>
    <w:rsid w:val="006B0C72"/>
    <w:rsid w:val="006C2AD4"/>
    <w:rsid w:val="00701405"/>
    <w:rsid w:val="007172EA"/>
    <w:rsid w:val="00733FEC"/>
    <w:rsid w:val="00755D46"/>
    <w:rsid w:val="007C0B53"/>
    <w:rsid w:val="007C6D8C"/>
    <w:rsid w:val="007E46A3"/>
    <w:rsid w:val="007E56CA"/>
    <w:rsid w:val="00824A35"/>
    <w:rsid w:val="00832B64"/>
    <w:rsid w:val="00871FD3"/>
    <w:rsid w:val="00884343"/>
    <w:rsid w:val="00894ECE"/>
    <w:rsid w:val="008C53F5"/>
    <w:rsid w:val="009159B7"/>
    <w:rsid w:val="0093374B"/>
    <w:rsid w:val="00960BB4"/>
    <w:rsid w:val="009769A1"/>
    <w:rsid w:val="00982D06"/>
    <w:rsid w:val="009B1BC7"/>
    <w:rsid w:val="009E45E7"/>
    <w:rsid w:val="009F00CC"/>
    <w:rsid w:val="00A144DB"/>
    <w:rsid w:val="00A16D81"/>
    <w:rsid w:val="00A4462B"/>
    <w:rsid w:val="00A93F0F"/>
    <w:rsid w:val="00AF3227"/>
    <w:rsid w:val="00B135AE"/>
    <w:rsid w:val="00B351BC"/>
    <w:rsid w:val="00B3574B"/>
    <w:rsid w:val="00B43283"/>
    <w:rsid w:val="00B5427D"/>
    <w:rsid w:val="00B63D52"/>
    <w:rsid w:val="00BB2430"/>
    <w:rsid w:val="00BC6A02"/>
    <w:rsid w:val="00BD1A4E"/>
    <w:rsid w:val="00BE7DC6"/>
    <w:rsid w:val="00C25483"/>
    <w:rsid w:val="00C40CAB"/>
    <w:rsid w:val="00C44DE5"/>
    <w:rsid w:val="00C80DFB"/>
    <w:rsid w:val="00C923C8"/>
    <w:rsid w:val="00C93181"/>
    <w:rsid w:val="00CB5E45"/>
    <w:rsid w:val="00CB7F9F"/>
    <w:rsid w:val="00CC0D4F"/>
    <w:rsid w:val="00CD628F"/>
    <w:rsid w:val="00CE7CAB"/>
    <w:rsid w:val="00D1508D"/>
    <w:rsid w:val="00D23E28"/>
    <w:rsid w:val="00D61792"/>
    <w:rsid w:val="00D7529B"/>
    <w:rsid w:val="00DA530C"/>
    <w:rsid w:val="00DC08D7"/>
    <w:rsid w:val="00DD4F6D"/>
    <w:rsid w:val="00DF272A"/>
    <w:rsid w:val="00DF5BBF"/>
    <w:rsid w:val="00E00F0B"/>
    <w:rsid w:val="00E277AA"/>
    <w:rsid w:val="00E91D06"/>
    <w:rsid w:val="00E979BF"/>
    <w:rsid w:val="00EA3470"/>
    <w:rsid w:val="00EB240D"/>
    <w:rsid w:val="00EE4B68"/>
    <w:rsid w:val="00F10806"/>
    <w:rsid w:val="00F229D1"/>
    <w:rsid w:val="00F31EAE"/>
    <w:rsid w:val="00F336D5"/>
    <w:rsid w:val="00F356C9"/>
    <w:rsid w:val="00F629E4"/>
    <w:rsid w:val="00FB2B0E"/>
    <w:rsid w:val="00F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21A57-2454-4F82-B850-B2BC4886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480"/>
    <w:pPr>
      <w:keepNext/>
      <w:keepLines/>
      <w:spacing w:before="480" w:after="120" w:line="240" w:lineRule="auto"/>
      <w:ind w:firstLine="709"/>
      <w:jc w:val="center"/>
      <w:outlineLvl w:val="0"/>
    </w:pPr>
    <w:rPr>
      <w:rFonts w:ascii="Times New Roman" w:eastAsia="MS Gothic" w:hAnsi="Times New Roman" w:cs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480"/>
    <w:rPr>
      <w:rFonts w:ascii="Times New Roman" w:eastAsia="MS Gothic" w:hAnsi="Times New Roman" w:cs="Times New Roman"/>
      <w:b/>
      <w:bCs/>
      <w:sz w:val="28"/>
      <w:szCs w:val="32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26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623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623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E4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3077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F5B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Назин Игорь Олегович</dc:creator>
  <cp:keywords/>
  <dc:description/>
  <cp:lastModifiedBy>Назин Игорь Олегович</cp:lastModifiedBy>
  <cp:revision>5</cp:revision>
  <cp:lastPrinted>2019-09-16T08:36:00Z</cp:lastPrinted>
  <dcterms:created xsi:type="dcterms:W3CDTF">2019-09-16T11:25:00Z</dcterms:created>
  <dcterms:modified xsi:type="dcterms:W3CDTF">2019-09-17T07:19:00Z</dcterms:modified>
</cp:coreProperties>
</file>