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C5B2" w14:textId="77777777" w:rsidR="00F34746" w:rsidRPr="00F34746" w:rsidRDefault="00F34746" w:rsidP="00F34746">
      <w:pPr>
        <w:pStyle w:val="Default"/>
        <w:jc w:val="center"/>
        <w:rPr>
          <w:sz w:val="28"/>
          <w:szCs w:val="28"/>
        </w:rPr>
      </w:pPr>
      <w:r w:rsidRPr="00F34746">
        <w:rPr>
          <w:sz w:val="28"/>
          <w:szCs w:val="28"/>
        </w:rPr>
        <w:t xml:space="preserve">Тезисы выступления председателя ИОООП </w:t>
      </w:r>
      <w:proofErr w:type="spellStart"/>
      <w:r w:rsidRPr="00F34746">
        <w:rPr>
          <w:sz w:val="28"/>
          <w:szCs w:val="28"/>
        </w:rPr>
        <w:t>А.Н.Мирского</w:t>
      </w:r>
      <w:proofErr w:type="spellEnd"/>
      <w:r w:rsidRPr="00F34746">
        <w:rPr>
          <w:sz w:val="28"/>
          <w:szCs w:val="28"/>
        </w:rPr>
        <w:t xml:space="preserve"> </w:t>
      </w:r>
    </w:p>
    <w:p w14:paraId="2FC8103D" w14:textId="77777777" w:rsidR="00C86D11" w:rsidRPr="00F34746" w:rsidRDefault="00F34746" w:rsidP="00F34746">
      <w:pPr>
        <w:pStyle w:val="Default"/>
        <w:jc w:val="center"/>
        <w:rPr>
          <w:sz w:val="28"/>
          <w:szCs w:val="28"/>
        </w:rPr>
      </w:pPr>
      <w:r w:rsidRPr="00F34746">
        <w:rPr>
          <w:sz w:val="28"/>
          <w:szCs w:val="28"/>
        </w:rPr>
        <w:t>на Совете ИОООП 19 июня 2025 года</w:t>
      </w:r>
    </w:p>
    <w:p w14:paraId="2923AE15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</w:p>
    <w:p w14:paraId="58DA1EC3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  <w:r w:rsidRPr="00F34746">
        <w:rPr>
          <w:sz w:val="28"/>
          <w:szCs w:val="28"/>
        </w:rPr>
        <w:t xml:space="preserve">Тема совета сегодня, тема которая обсуждалась в апреле на заседании Генсовета ФНПР и мае на заседании Ассоциации Центрального Федерального округа – это ситуация на рынке труда. </w:t>
      </w:r>
    </w:p>
    <w:p w14:paraId="42DB1574" w14:textId="77777777" w:rsidR="00C86D11" w:rsidRPr="00F34746" w:rsidRDefault="00C86D11" w:rsidP="00F347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три года на нашу страну оказывается беспрецедентное экономическое давление, целью которого ставилось </w:t>
      </w:r>
      <w:r w:rsidRPr="00F34746">
        <w:rPr>
          <w:rFonts w:ascii="Times New Roman" w:hAnsi="Times New Roman" w:cs="Times New Roman"/>
          <w:color w:val="000000"/>
          <w:sz w:val="28"/>
          <w:szCs w:val="28"/>
        </w:rPr>
        <w:t xml:space="preserve">подорвать финансовую систему и нарушить производственные процессы. </w:t>
      </w:r>
    </w:p>
    <w:p w14:paraId="69D2CB38" w14:textId="77777777" w:rsidR="00C86D11" w:rsidRPr="00F34746" w:rsidRDefault="00C86D11" w:rsidP="00F3474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34746">
        <w:rPr>
          <w:sz w:val="28"/>
          <w:szCs w:val="28"/>
        </w:rPr>
        <w:t>Однако российская экономика выдержала и смогла адаптироваться.</w:t>
      </w:r>
      <w:r w:rsidRPr="00F34746">
        <w:rPr>
          <w:rFonts w:eastAsia="Times New Roman"/>
          <w:sz w:val="28"/>
          <w:szCs w:val="28"/>
          <w:lang w:eastAsia="ru-RU"/>
        </w:rPr>
        <w:t xml:space="preserve"> </w:t>
      </w:r>
    </w:p>
    <w:p w14:paraId="56CB1981" w14:textId="77777777" w:rsidR="00C86D11" w:rsidRPr="00F34746" w:rsidRDefault="00C86D11" w:rsidP="00F34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746">
        <w:rPr>
          <w:rFonts w:ascii="Times New Roman" w:hAnsi="Times New Roman" w:cs="Times New Roman"/>
          <w:sz w:val="28"/>
          <w:szCs w:val="28"/>
        </w:rPr>
        <w:t>Итоги 2024 года показывают, что и Ивановская область смогла сохранить положительную динамику основных социально-экономических показателей.</w:t>
      </w:r>
    </w:p>
    <w:p w14:paraId="489E54DC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4746">
        <w:rPr>
          <w:rFonts w:ascii="Times New Roman" w:hAnsi="Times New Roman" w:cs="Times New Roman"/>
          <w:sz w:val="28"/>
          <w:szCs w:val="28"/>
        </w:rPr>
        <w:t xml:space="preserve">В этой ситуации </w:t>
      </w:r>
      <w:r w:rsidRPr="00F34746">
        <w:rPr>
          <w:rFonts w:ascii="Times New Roman" w:hAnsi="Times New Roman" w:cs="Times New Roman"/>
          <w:color w:val="333333"/>
          <w:sz w:val="28"/>
          <w:szCs w:val="28"/>
        </w:rPr>
        <w:t>профсоюзы поддерживали действия власти и оставались верными сторонниками интенсивного и качественного развития экономического и кадрового потенциала страны и ивановского региона.</w:t>
      </w:r>
    </w:p>
    <w:p w14:paraId="7D2A6472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акцент и особое внимание уделялось сохранению и созданию новых рабочих мест, росту доходов населения, активной политике занятости, приоритетной подготовке и переподготовке кадров.</w:t>
      </w:r>
    </w:p>
    <w:p w14:paraId="5E5C522A" w14:textId="77777777" w:rsidR="00C86D11" w:rsidRPr="00F34746" w:rsidRDefault="00C86D11" w:rsidP="00F34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746">
        <w:rPr>
          <w:rFonts w:ascii="Times New Roman" w:hAnsi="Times New Roman" w:cs="Times New Roman"/>
          <w:sz w:val="28"/>
          <w:szCs w:val="28"/>
        </w:rPr>
        <w:t xml:space="preserve">Инициативы профсоюзов о разработке прогноза кадровой потребности в разрезе отраслей, регионов и отдельных профессий, необходимости расширения, программ </w:t>
      </w:r>
      <w:r w:rsidRPr="00F3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профессионального образование с последующим трудоустройством через организацию целевого обучения</w:t>
      </w:r>
      <w:r w:rsidRPr="00F34746">
        <w:rPr>
          <w:rFonts w:ascii="Times New Roman" w:hAnsi="Times New Roman" w:cs="Times New Roman"/>
          <w:sz w:val="28"/>
          <w:szCs w:val="28"/>
        </w:rPr>
        <w:t xml:space="preserve">, и </w:t>
      </w:r>
      <w:r w:rsidRPr="00F3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стимулировании трудовой мобильности граждан были </w:t>
      </w:r>
      <w:r w:rsidRPr="00F34746">
        <w:rPr>
          <w:rFonts w:ascii="Times New Roman" w:hAnsi="Times New Roman" w:cs="Times New Roman"/>
          <w:sz w:val="28"/>
          <w:szCs w:val="28"/>
        </w:rPr>
        <w:t>услышаны и успешно реализуются.</w:t>
      </w:r>
    </w:p>
    <w:p w14:paraId="16C8ECB4" w14:textId="77777777" w:rsidR="00C86D11" w:rsidRPr="00F34746" w:rsidRDefault="00C86D11" w:rsidP="00F34746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Все что касается рынка труда, программ содействия занятости населения, о проблемах и перспективах нас проинформирует</w:t>
      </w:r>
      <w:r w:rsidR="00F34746">
        <w:rPr>
          <w:color w:val="auto"/>
          <w:sz w:val="28"/>
          <w:szCs w:val="28"/>
        </w:rPr>
        <w:t xml:space="preserve"> </w:t>
      </w:r>
      <w:r w:rsidR="00F34746" w:rsidRPr="00F34746">
        <w:rPr>
          <w:color w:val="auto"/>
          <w:sz w:val="28"/>
          <w:szCs w:val="28"/>
        </w:rPr>
        <w:t>председатель комитета Ивановской области по труду, содействию занятости населения и трудовой миграции Роман Александрович Соловьев</w:t>
      </w:r>
      <w:r w:rsidRPr="00F34746">
        <w:rPr>
          <w:color w:val="auto"/>
          <w:sz w:val="28"/>
          <w:szCs w:val="28"/>
        </w:rPr>
        <w:t xml:space="preserve">. </w:t>
      </w:r>
    </w:p>
    <w:p w14:paraId="352D67E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Хочу отметить, что в настоящее время у профобъединения с комитетом по труду, его структурами на местах сложились деловые отношения.</w:t>
      </w:r>
    </w:p>
    <w:p w14:paraId="29F78001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Мы принимаем участие в обсуждении программ содействия занятости населения, совместно решаем вопросы социального партнерства, оплаты и охраны труда, участвуем в регулировании привлечения иностранной рабочей силы. </w:t>
      </w:r>
    </w:p>
    <w:p w14:paraId="16F6689A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 w:rsidRPr="00F34746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Сложилась положительная </w:t>
      </w:r>
      <w:r w:rsidRPr="00F34746">
        <w:rPr>
          <w:rFonts w:ascii="Times New Roman" w:hAnsi="Times New Roman" w:cs="Times New Roman"/>
          <w:sz w:val="28"/>
          <w:szCs w:val="28"/>
        </w:rPr>
        <w:t xml:space="preserve">практика участия профсоюзов в мероприятиях Всероссийских ярмарок трудоустройства, площадку которых мы используем как возможность еще раз акцентировать внимание </w:t>
      </w:r>
      <w:r w:rsidRPr="00F34746">
        <w:rPr>
          <w:rFonts w:ascii="Times New Roman" w:hAnsi="Times New Roman" w:cs="Times New Roman"/>
          <w:color w:val="0E0E0F"/>
          <w:sz w:val="28"/>
          <w:szCs w:val="28"/>
        </w:rPr>
        <w:t>участников на защитных функциях профсоюзов в сфере труда и занятости.</w:t>
      </w:r>
    </w:p>
    <w:p w14:paraId="0617A54E" w14:textId="77777777" w:rsidR="00C86D11" w:rsidRPr="00F34746" w:rsidRDefault="00C86D11" w:rsidP="00F347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Рабочие встречи представителей профсоюзов и Комитета носят постоянный и конструктивный характер. </w:t>
      </w:r>
    </w:p>
    <w:p w14:paraId="542D4E24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Сегодня мы сделаем очередной шаг и подпишем Соглашение о взаимодействии </w:t>
      </w:r>
      <w:r w:rsidRPr="00F34746">
        <w:rPr>
          <w:sz w:val="28"/>
          <w:szCs w:val="28"/>
        </w:rPr>
        <w:t>по вопросам социального партнёрства и ведения коллективно-договорной компании.</w:t>
      </w:r>
    </w:p>
    <w:p w14:paraId="691BACBE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</w:p>
    <w:p w14:paraId="65BEE3EA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lastRenderedPageBreak/>
        <w:t xml:space="preserve">В своем докладе хочу остановиться на тех задачах, которые стоят перед профсоюзами в текущей ситуации. В настоящее время сохраняется дефицит кадров на рынке труда.  </w:t>
      </w:r>
    </w:p>
    <w:p w14:paraId="673A819D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Информация, поступающая от членских организаций профсоюзов, показывает, что частично эта проблема решается за счет интенсификации труда в виде сверхурочной работы и внутреннего совместительства. </w:t>
      </w:r>
    </w:p>
    <w:p w14:paraId="4A8B5CAB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 связи с этим на федеральном уровне появляются различные инициативы по законодательному расширению такой практики.</w:t>
      </w:r>
    </w:p>
    <w:p w14:paraId="5F6EF6E4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 В частности, Минэкономразвития России подготовлен законопроект о гибкости рынка труда. Предлагается увеличить продолжительность сверхурочной работы со 120 часов до 240 часов в год. </w:t>
      </w:r>
    </w:p>
    <w:p w14:paraId="3F0282D0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ФНПР считает, что увеличение сверхурочной работы должно рассматриваться как временная мера решения проблемы кадрового дефицита. </w:t>
      </w:r>
    </w:p>
    <w:p w14:paraId="5E613450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Кроме того, сверхурочная работа должна оплачиваться свыше двойного размера заработной платы.</w:t>
      </w:r>
    </w:p>
    <w:p w14:paraId="5220B73B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Ивановское профобъединение поддерживает позицию ФНПР в данном вопросе. В случае принятия данного проекта еще одним направлением деятельности профсоюзных органов должно стать установление профсоюзного контроля за его применением на местах.</w:t>
      </w:r>
    </w:p>
    <w:p w14:paraId="4C2227ED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С 2025 года начали реализовываться 20 национальных проектов и каждый из них оказывают влияние на развитие экономики и рынок труда. </w:t>
      </w:r>
    </w:p>
    <w:p w14:paraId="5562929A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Для нас наиболее актуальны два: </w:t>
      </w:r>
      <w:r w:rsidRPr="00F34746">
        <w:rPr>
          <w:bCs/>
          <w:color w:val="auto"/>
          <w:sz w:val="28"/>
          <w:szCs w:val="28"/>
        </w:rPr>
        <w:t xml:space="preserve">национальный проект «Кадры» и федеральный проект «Производительность труда», который является частью нацпроекта «Эффективная и конкурентная экономика». </w:t>
      </w:r>
    </w:p>
    <w:p w14:paraId="419F002D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Остановлюсь на этих двух, которые требуют пристального внимания профсоюзов.  </w:t>
      </w:r>
    </w:p>
    <w:p w14:paraId="0BD69D36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 свое время ФНПР поддержала инициативу Президента России о разработке национального проекта «Кадры», предполагающего установление единой государственной кадровой политики как необходимого условия для преодоления текущих вызовов на рынке труда.</w:t>
      </w:r>
    </w:p>
    <w:p w14:paraId="4359D272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Здесь особую актуальность приобретает вопрос контроля за реализацией кадровой политики на всех уровнях: федеральном, региональном и отраслевом. </w:t>
      </w:r>
    </w:p>
    <w:p w14:paraId="67EB313C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Важнейшую роль в данном процессе должны играть региональные трехсторонние комиссии по регулированию социально-трудовых отношений. </w:t>
      </w:r>
    </w:p>
    <w:p w14:paraId="44CCB21F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Что касается нашего региона, то </w:t>
      </w:r>
      <w:r w:rsidRPr="00F34746">
        <w:rPr>
          <w:sz w:val="28"/>
          <w:szCs w:val="28"/>
        </w:rPr>
        <w:t>ситуация на рынке труда, вопросы содействия занятости, трудоустройства, мер по восстановлению численности занятого населения ежегодно становились предметом обсуждения областной трехсторонней комиссии.</w:t>
      </w:r>
    </w:p>
    <w:p w14:paraId="7BDA3B9B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  <w:r w:rsidRPr="00F34746">
        <w:rPr>
          <w:sz w:val="28"/>
          <w:szCs w:val="28"/>
        </w:rPr>
        <w:t>Вот и на ближайшем заседании комиссии социальные партнеры будут снова говорить о кадровом обеспечении экономики и социальной сферы области.</w:t>
      </w:r>
    </w:p>
    <w:p w14:paraId="7E2D9C2C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</w:p>
    <w:p w14:paraId="36CD2F5C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</w:p>
    <w:p w14:paraId="789E9B22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lastRenderedPageBreak/>
        <w:t>Далее. Участие профсоюзов в федеральном проекте «Производительность труда» обусловлено тем, что</w:t>
      </w:r>
      <w:r w:rsidRPr="00F34746">
        <w:rPr>
          <w:color w:val="auto"/>
          <w:sz w:val="28"/>
          <w:szCs w:val="28"/>
        </w:rPr>
        <w:t xml:space="preserve"> этот проект фокусируется на организационных улучшениях в компаниях, охватывает не только производственную, но и социальную сферу. </w:t>
      </w:r>
    </w:p>
    <w:p w14:paraId="77B268D3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Особую озабоченность вызывают риски оптимизации в данной сфере, что может привести к увольнениям работников. </w:t>
      </w:r>
    </w:p>
    <w:p w14:paraId="126C6210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Считаем, что любые изменения в социальной сфере и любые кадровые решения в организациях социальной сферы должны приниматься с обязательным участием профсоюзов. </w:t>
      </w:r>
    </w:p>
    <w:p w14:paraId="62FAB99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Кроме участия в реализации указанных выше проектов не должен остаться без профсоюзного внимания и прогноз потребности экономики в кадрах. Необходимо знать какие кадры, в каких сферах и в каком количестве нужны ивановскому региону. </w:t>
      </w:r>
    </w:p>
    <w:p w14:paraId="47AE64B1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В настоящее время наблюдается тенденция перетока квалифицированных работников в низкоквалифицированную занятость - </w:t>
      </w:r>
      <w:r w:rsidRPr="00F34746">
        <w:rPr>
          <w:color w:val="auto"/>
          <w:sz w:val="28"/>
          <w:szCs w:val="28"/>
        </w:rPr>
        <w:t xml:space="preserve">переток работников в незащищенные формы занятости – в так называемую «самозанятость», платформенную занятость, предоставление труда частными агентствами занятости. </w:t>
      </w:r>
    </w:p>
    <w:p w14:paraId="0859B2CB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Это самые уязвимые работники с точки зрения защиты их социально-трудовых прав. Все эти понятия и схемы применяются для маскировки трудовых отношений с работодателями. </w:t>
      </w:r>
    </w:p>
    <w:p w14:paraId="742CDD13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Поэтому представители профсоюзов должны активизировать свою деятельность через региональные межведомственные комиссии по противодействию нелегальной занятости.  </w:t>
      </w:r>
    </w:p>
    <w:p w14:paraId="782A1F1B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Для профсоюзов работа в таких комиссиях должна стать площадкой для информирования о возможностях профсоюзов по защите социально-трудовых прав как работников, так и работодателей.</w:t>
      </w:r>
    </w:p>
    <w:p w14:paraId="02F83CBC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Еще один момент. Профсоюзы считают, что в течение всей трудовой жизни каждый работник должен иметь право на бесплатное повышение квалификации. Такое право должно реализовываться для всех работников за счет средств работодателей или государства. Поэтому на конкретных предприятиях, в конкретных организациях профсоюзный актив, зная ситуацию в трудовом коллективе изнутри, мягко говоря, должен подстегивать работодателя к обучению своих работников.</w:t>
      </w:r>
    </w:p>
    <w:p w14:paraId="083E9765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Все эти задачи остаются предметом обсуждения их с социальными партнерами в рамках работы областной трехсторонней комиссии.</w:t>
      </w:r>
    </w:p>
    <w:p w14:paraId="6442BFC7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>Рассматривая ситуацию на рынке труда, профсоюзы говорят, что рабочее место первично, нет рабочего места – нет заработной платы.</w:t>
      </w:r>
    </w:p>
    <w:p w14:paraId="6FC42E11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Достойная заработная плата является основным стимулом для трудоустройства работников в приоритетных отраслях экономики.</w:t>
      </w:r>
    </w:p>
    <w:p w14:paraId="54282B99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Немного о задачах, которые стоят перед профсоюзами, и которые мы решаем.</w:t>
      </w:r>
    </w:p>
    <w:p w14:paraId="241D7C4D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A36692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lastRenderedPageBreak/>
        <w:t xml:space="preserve">Профсоюзам удалось добиться повышения МРОТ темпами, опережающими рост прожиточного минимума и индекса потребительских цен. Данная мера закреплена в Генеральном соглашении. </w:t>
      </w:r>
    </w:p>
    <w:p w14:paraId="346C7BBF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Также задача по увеличению минимального размера оплаты труда не менее чем до 35 тысяч рублей к 2030 году включена в национальный проект «Кадры». </w:t>
      </w:r>
    </w:p>
    <w:p w14:paraId="40D416EB" w14:textId="77777777" w:rsidR="00C86D11" w:rsidRPr="00F34746" w:rsidRDefault="00C86D11" w:rsidP="00F34746">
      <w:pPr>
        <w:pStyle w:val="Default"/>
        <w:ind w:firstLine="708"/>
        <w:jc w:val="both"/>
        <w:rPr>
          <w:sz w:val="28"/>
          <w:szCs w:val="28"/>
        </w:rPr>
      </w:pPr>
      <w:r w:rsidRPr="00F34746">
        <w:rPr>
          <w:sz w:val="28"/>
          <w:szCs w:val="28"/>
        </w:rPr>
        <w:t>Следующим шагом должен стать переход к установлению минимального размера оплаты труда на основе минимального потребительского бюджета. По расчетам ФНПР величина минимального потребительского бюджета в 2024 году составила свыше 52 тысяч рублей.</w:t>
      </w:r>
    </w:p>
    <w:p w14:paraId="2380089E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 нашем регионе заключается Соглашение о Минимальной заработной плате, в котором пока ее размер соответствует федеральному. Но мы настойчиво поднимаем вопрос перед Правительством области с предложением об установлении более высокого уровня минимальной заработной платы, как это рекомендовано Соглашением ЦФО.</w:t>
      </w:r>
    </w:p>
    <w:p w14:paraId="01D767AC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Второе. Позиция</w:t>
      </w:r>
      <w:r w:rsidRPr="00F34746">
        <w:rPr>
          <w:bCs/>
          <w:color w:val="auto"/>
          <w:sz w:val="28"/>
          <w:szCs w:val="28"/>
        </w:rPr>
        <w:t xml:space="preserve"> профсоюзов по установлению тарифных ставок и окладов работников не ниже МРОТ определена </w:t>
      </w:r>
      <w:r w:rsidRPr="00F34746">
        <w:rPr>
          <w:color w:val="auto"/>
          <w:sz w:val="28"/>
          <w:szCs w:val="28"/>
        </w:rPr>
        <w:t xml:space="preserve">в постановлениях Конституционного Суда и вошла в Генеральное соглашение, а также в Единые рекомендации по оплате труда работников бюджетной сферы. </w:t>
      </w:r>
    </w:p>
    <w:p w14:paraId="3FB0F5E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Так же, как и вопросы занятости, заработная плата постоянно в поле зрения областной трехсторонней комиссии. </w:t>
      </w:r>
    </w:p>
    <w:p w14:paraId="02D625D1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34746">
        <w:rPr>
          <w:rFonts w:ascii="Times New Roman" w:hAnsi="Times New Roman" w:cs="Times New Roman"/>
          <w:sz w:val="28"/>
          <w:szCs w:val="28"/>
          <w:lang w:eastAsia="ar-SA"/>
        </w:rPr>
        <w:t xml:space="preserve">Профобъединением совместно с членскими организациями ведется целенаправленная работа по вопросам оплаты труда как в рамках областной трехсторонней комиссии, так и непосредственно с исполнительными органами власти. </w:t>
      </w:r>
    </w:p>
    <w:p w14:paraId="6C758250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34746">
        <w:rPr>
          <w:rFonts w:ascii="Times New Roman" w:hAnsi="Times New Roman" w:cs="Times New Roman"/>
          <w:sz w:val="28"/>
          <w:szCs w:val="28"/>
          <w:lang w:eastAsia="ar-SA"/>
        </w:rPr>
        <w:t>В текущем году частью совместной работы стало внесение изменений в отраслевые системы оплаты труда положений, учитывающих правовую позицию Конституционного Суда Российской Федерации, прежде всего для работников образования.</w:t>
      </w:r>
    </w:p>
    <w:p w14:paraId="73152A87" w14:textId="77777777" w:rsid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34746">
        <w:rPr>
          <w:rFonts w:ascii="Times New Roman" w:hAnsi="Times New Roman" w:cs="Times New Roman"/>
          <w:sz w:val="28"/>
          <w:szCs w:val="28"/>
          <w:lang w:eastAsia="ar-SA"/>
        </w:rPr>
        <w:t xml:space="preserve">Активно продвигается направление по дальнейшему увеличению гарантированной части заработной платы работников в ее структуре в целях доведения ее до уровня, закрепленного в Единых рекомендациях по оплате труда. </w:t>
      </w:r>
    </w:p>
    <w:p w14:paraId="0E0D6A5E" w14:textId="77777777" w:rsidR="00C86D11" w:rsidRPr="00F34746" w:rsidRDefault="00C86D11" w:rsidP="00F34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746">
        <w:rPr>
          <w:rFonts w:ascii="Times New Roman" w:hAnsi="Times New Roman" w:cs="Times New Roman"/>
          <w:sz w:val="28"/>
          <w:szCs w:val="28"/>
        </w:rPr>
        <w:t>Отработана схема согласования правовых актов по оплате труда работников областных учреждений. Ни один правовой акт в сфере труда не принимается Правительством области без согласования с профсоюзами.</w:t>
      </w:r>
    </w:p>
    <w:p w14:paraId="33B64C3A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К нашему мнению прислушиваются и учитывают. Хотя истина иногда рождается в горячих спорах. </w:t>
      </w:r>
    </w:p>
    <w:p w14:paraId="739709C2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С мая текущего года в соответствии с поручением Президента России планируется провести «пилотные» проекты по введению новых систем оплаты труда в сферах образования и здравоохранения. </w:t>
      </w:r>
    </w:p>
    <w:p w14:paraId="045E5CA1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На федеральном уровне это вопрос обсуждается уже много лет, даже обозначались конкретные сроки их введения. Похоже, что теперь в соответствии с поручением Президента процесс пойдет активнее.</w:t>
      </w:r>
    </w:p>
    <w:p w14:paraId="3314376C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99F0726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lastRenderedPageBreak/>
        <w:t>Главное для профсоюзов в этой ситуации - способствовать введению новых систем оплаты труда и наладить действенный контроль за установлением и применением.</w:t>
      </w:r>
    </w:p>
    <w:p w14:paraId="54E1F94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Конечно же решение всех перечисленных задач возможно только во взаимодействии и консолидации усилий </w:t>
      </w:r>
      <w:r w:rsidRPr="00F34746">
        <w:rPr>
          <w:color w:val="auto"/>
          <w:sz w:val="28"/>
          <w:szCs w:val="28"/>
        </w:rPr>
        <w:t>государства, работодателей и профсоюзов.</w:t>
      </w:r>
    </w:p>
    <w:p w14:paraId="7C24BC4E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На это неоднократно обращал внимание Президент Российской Федерации Владимир Владимирович Путин.</w:t>
      </w:r>
    </w:p>
    <w:p w14:paraId="28590049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Пять лет назад, когда были внесены поправки в Конституцию России, социальное партнёрство приобрело статус государственной идеологии. </w:t>
      </w:r>
    </w:p>
    <w:p w14:paraId="796CC569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Однако </w:t>
      </w:r>
      <w:r w:rsidRPr="00F34746">
        <w:rPr>
          <w:i/>
          <w:color w:val="auto"/>
          <w:sz w:val="28"/>
          <w:szCs w:val="28"/>
        </w:rPr>
        <w:t>только сейчас</w:t>
      </w:r>
      <w:r w:rsidRPr="00F34746">
        <w:rPr>
          <w:color w:val="auto"/>
          <w:sz w:val="28"/>
          <w:szCs w:val="28"/>
        </w:rPr>
        <w:t xml:space="preserve"> начался процесс изменения законодательства под идеологию социального партнерства. </w:t>
      </w:r>
    </w:p>
    <w:p w14:paraId="5CDE45A1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Профсоюзы неоднократно поднимали вопрос совершенствования механизма присоединения к федеральным отраслевым соглашениям и распространения действия соглашений в сфере труда на всех работодателей.</w:t>
      </w:r>
    </w:p>
    <w:p w14:paraId="56220E53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В настоящее время на площадке Минтруда России проходят консультации между социальными партнерами на предмет введения обязательного членства организаций в одном из объединений работодателей. </w:t>
      </w:r>
    </w:p>
    <w:p w14:paraId="738C6203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Президент России поддержал идею обязательности членства работодателей в объединениях. </w:t>
      </w:r>
    </w:p>
    <w:p w14:paraId="6B990173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 xml:space="preserve">Для регионального уровня принятие такого решения позволит значительно расширить охват работодателей коллективно-договорным регулированием трудовых отношений. </w:t>
      </w:r>
    </w:p>
    <w:p w14:paraId="67D99C6D" w14:textId="77777777" w:rsidR="00C86D11" w:rsidRPr="00F34746" w:rsidRDefault="00C86D11" w:rsidP="00F3474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34746">
        <w:rPr>
          <w:color w:val="auto"/>
          <w:sz w:val="28"/>
          <w:szCs w:val="28"/>
        </w:rPr>
        <w:t>И как итог – э</w:t>
      </w:r>
      <w:r w:rsidRPr="00F34746">
        <w:rPr>
          <w:rFonts w:eastAsia="Times New Roman"/>
          <w:sz w:val="28"/>
          <w:szCs w:val="28"/>
          <w:lang w:eastAsia="ru-RU"/>
        </w:rPr>
        <w:t>то позволит обеспечить формирование единых экономических правил, соразмерность условий труда и заработной платы, более эффективное использование трудовых ресурсов. </w:t>
      </w:r>
    </w:p>
    <w:p w14:paraId="2252E0FC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Хочу в очередной раз отметить, что в нашем регионе система социального партнерства достаточно эффективно работает на областном уровне, о чем вы услышали и сегодняшнем выступлении.</w:t>
      </w:r>
    </w:p>
    <w:p w14:paraId="608DDFCA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Но у нас как раз-таки проседает областной отраслевой уровень. Основная доля заключенных отраслевых соглашений – это бюджетная сфера. Это, наверное, как потому что такая же тенденция на федеральном уровне. Нам есть над чем работать.</w:t>
      </w:r>
    </w:p>
    <w:p w14:paraId="3DCF23B9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Для того чтобы плодотворно решать поставленные задачи мы должны не менее плодотворно решать свои </w:t>
      </w:r>
      <w:proofErr w:type="spellStart"/>
      <w:r w:rsidRPr="00F34746">
        <w:rPr>
          <w:bCs/>
          <w:color w:val="auto"/>
          <w:sz w:val="28"/>
          <w:szCs w:val="28"/>
        </w:rPr>
        <w:t>внутрипрофсоюзные</w:t>
      </w:r>
      <w:proofErr w:type="spellEnd"/>
      <w:r w:rsidRPr="00F34746">
        <w:rPr>
          <w:bCs/>
          <w:color w:val="auto"/>
          <w:sz w:val="28"/>
          <w:szCs w:val="28"/>
        </w:rPr>
        <w:t xml:space="preserve"> задачи.</w:t>
      </w:r>
    </w:p>
    <w:p w14:paraId="4E9A33CB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Это прежде всего: </w:t>
      </w:r>
    </w:p>
    <w:p w14:paraId="0CC1C672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организационное укрепление профсоюзов, </w:t>
      </w:r>
    </w:p>
    <w:p w14:paraId="00E6B2C6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 xml:space="preserve">рост профсоюзных рядов, </w:t>
      </w:r>
    </w:p>
    <w:p w14:paraId="2D65019D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>расширение зоны влияния профсоюзов в экономической и социальной политике региона.</w:t>
      </w:r>
    </w:p>
    <w:p w14:paraId="16FBB9E8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Современные методы управления, внедрение электронных технологий, строгое с</w:t>
      </w:r>
      <w:r w:rsidRPr="00F34746">
        <w:rPr>
          <w:bCs/>
          <w:color w:val="auto"/>
          <w:sz w:val="28"/>
          <w:szCs w:val="28"/>
        </w:rPr>
        <w:t>облюдение финансовой дисциплины – вот основные инструменты в нашей работе.</w:t>
      </w:r>
    </w:p>
    <w:p w14:paraId="5217BE67" w14:textId="77777777" w:rsidR="00C86D11" w:rsidRPr="00F34746" w:rsidRDefault="00C86D11" w:rsidP="00F34746">
      <w:pPr>
        <w:pStyle w:val="Default"/>
        <w:jc w:val="both"/>
        <w:rPr>
          <w:bCs/>
          <w:color w:val="auto"/>
          <w:sz w:val="28"/>
          <w:szCs w:val="28"/>
        </w:rPr>
      </w:pPr>
    </w:p>
    <w:p w14:paraId="73F051B0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lastRenderedPageBreak/>
        <w:t>И уж конечно же, не забывать про обучение профактива, привлечение в наши ряды молодежи, и вести, я бы сказал агрессивную в хорошем смысле, информационную работу.</w:t>
      </w:r>
    </w:p>
    <w:p w14:paraId="657AD468" w14:textId="77777777" w:rsidR="00C86D11" w:rsidRPr="00F34746" w:rsidRDefault="00C86D11" w:rsidP="00F34746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34746">
        <w:rPr>
          <w:bCs/>
          <w:color w:val="auto"/>
          <w:sz w:val="28"/>
          <w:szCs w:val="28"/>
        </w:rPr>
        <w:t>Я хочу еще раз напомнить профсоюзному активу пользоваться сайтом, там есть все материалы вам в помощь.</w:t>
      </w:r>
    </w:p>
    <w:p w14:paraId="34338335" w14:textId="77777777" w:rsidR="00C86D11" w:rsidRPr="00F34746" w:rsidRDefault="00C86D11" w:rsidP="00F347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34746">
        <w:rPr>
          <w:sz w:val="28"/>
          <w:szCs w:val="28"/>
        </w:rPr>
        <w:t xml:space="preserve">Сегодня мы утвердим основные направления работы на ближайшую перспективу.  А далее наступает </w:t>
      </w:r>
      <w:r w:rsidRPr="00F34746">
        <w:rPr>
          <w:color w:val="auto"/>
          <w:sz w:val="28"/>
          <w:szCs w:val="28"/>
        </w:rPr>
        <w:t>время конкретных управленческих решений по реализации того, что в Плане действий изложено.</w:t>
      </w:r>
    </w:p>
    <w:p w14:paraId="373D5189" w14:textId="77777777" w:rsidR="00C86D11" w:rsidRPr="00F34746" w:rsidRDefault="00C86D11" w:rsidP="00F34746">
      <w:pPr>
        <w:pStyle w:val="Default"/>
        <w:jc w:val="center"/>
        <w:rPr>
          <w:color w:val="auto"/>
          <w:sz w:val="28"/>
          <w:szCs w:val="28"/>
        </w:rPr>
      </w:pPr>
      <w:r w:rsidRPr="00F34746">
        <w:rPr>
          <w:color w:val="auto"/>
          <w:sz w:val="28"/>
          <w:szCs w:val="28"/>
        </w:rPr>
        <w:t>И давайте работать так, чтобы не упускать свои возможности!</w:t>
      </w:r>
    </w:p>
    <w:p w14:paraId="466DC0F9" w14:textId="77777777" w:rsidR="00C86D11" w:rsidRPr="00F34746" w:rsidRDefault="00C86D11" w:rsidP="00F34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0DFE1" w14:textId="77777777" w:rsidR="00ED3A98" w:rsidRPr="00F34746" w:rsidRDefault="00000000" w:rsidP="00F34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A98" w:rsidRPr="00F3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11"/>
    <w:rsid w:val="00606EC7"/>
    <w:rsid w:val="00A531E6"/>
    <w:rsid w:val="00C86D11"/>
    <w:rsid w:val="00F34746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1FD2"/>
  <w15:chartTrackingRefBased/>
  <w15:docId w15:val="{2E12C597-25BA-493B-B6ED-E083FDC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2</cp:revision>
  <dcterms:created xsi:type="dcterms:W3CDTF">2025-06-09T13:19:00Z</dcterms:created>
  <dcterms:modified xsi:type="dcterms:W3CDTF">2025-06-09T13:19:00Z</dcterms:modified>
</cp:coreProperties>
</file>