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43A5" w14:textId="77777777" w:rsidR="00CD5F3D" w:rsidRDefault="00CD5F3D" w:rsidP="00447FCA">
      <w:pPr>
        <w:ind w:firstLine="720"/>
        <w:jc w:val="center"/>
        <w:rPr>
          <w:b/>
          <w:sz w:val="28"/>
          <w:szCs w:val="28"/>
        </w:rPr>
      </w:pPr>
    </w:p>
    <w:p w14:paraId="3672705F" w14:textId="77777777" w:rsidR="00F63283" w:rsidRPr="00447FCA" w:rsidRDefault="00F63283" w:rsidP="00447FCA">
      <w:pPr>
        <w:ind w:firstLine="720"/>
        <w:jc w:val="center"/>
        <w:rPr>
          <w:b/>
          <w:sz w:val="28"/>
          <w:szCs w:val="28"/>
        </w:rPr>
      </w:pPr>
      <w:r w:rsidRPr="00447FCA">
        <w:rPr>
          <w:b/>
          <w:sz w:val="28"/>
          <w:szCs w:val="28"/>
        </w:rPr>
        <w:t xml:space="preserve">Тезисы выступления председателя ИОООП </w:t>
      </w:r>
      <w:proofErr w:type="spellStart"/>
      <w:r w:rsidRPr="00447FCA">
        <w:rPr>
          <w:b/>
          <w:sz w:val="28"/>
          <w:szCs w:val="28"/>
        </w:rPr>
        <w:t>А.Н.Мирского</w:t>
      </w:r>
      <w:proofErr w:type="spellEnd"/>
    </w:p>
    <w:p w14:paraId="5F4DAA67" w14:textId="77777777" w:rsidR="00F63283" w:rsidRPr="00447FCA" w:rsidRDefault="00F63283" w:rsidP="00447FCA">
      <w:pPr>
        <w:ind w:firstLine="720"/>
        <w:jc w:val="center"/>
        <w:rPr>
          <w:b/>
          <w:sz w:val="28"/>
          <w:szCs w:val="28"/>
        </w:rPr>
      </w:pPr>
      <w:r w:rsidRPr="00447FCA">
        <w:rPr>
          <w:b/>
          <w:sz w:val="28"/>
          <w:szCs w:val="28"/>
        </w:rPr>
        <w:t>на заседании Совета ИОООП 23 декабря 2021 года</w:t>
      </w:r>
    </w:p>
    <w:p w14:paraId="418F0C9B" w14:textId="77777777" w:rsidR="00447FCA" w:rsidRDefault="00447FCA" w:rsidP="00447FCA">
      <w:pPr>
        <w:ind w:firstLine="708"/>
        <w:jc w:val="both"/>
        <w:rPr>
          <w:sz w:val="28"/>
          <w:szCs w:val="28"/>
        </w:rPr>
      </w:pPr>
    </w:p>
    <w:p w14:paraId="27E37253" w14:textId="77777777" w:rsidR="00F63283" w:rsidRPr="00447FCA" w:rsidRDefault="00F63283" w:rsidP="00447FCA">
      <w:pPr>
        <w:ind w:firstLine="708"/>
        <w:jc w:val="both"/>
        <w:rPr>
          <w:sz w:val="28"/>
          <w:szCs w:val="28"/>
        </w:rPr>
      </w:pPr>
      <w:r w:rsidRPr="00447FCA">
        <w:rPr>
          <w:sz w:val="28"/>
          <w:szCs w:val="28"/>
        </w:rPr>
        <w:t xml:space="preserve">Практически два года мы живем и работаем в условиях </w:t>
      </w:r>
      <w:r w:rsidRPr="00447FCA">
        <w:rPr>
          <w:b/>
          <w:color w:val="000000"/>
          <w:sz w:val="28"/>
          <w:szCs w:val="28"/>
        </w:rPr>
        <w:t xml:space="preserve">пандемии </w:t>
      </w:r>
      <w:r w:rsidRPr="00447FCA">
        <w:rPr>
          <w:sz w:val="28"/>
          <w:szCs w:val="28"/>
        </w:rPr>
        <w:t xml:space="preserve">новой коронавирусной инфекции. </w:t>
      </w:r>
    </w:p>
    <w:p w14:paraId="5BA58FBA" w14:textId="77777777" w:rsidR="00F63283" w:rsidRPr="00447FCA" w:rsidRDefault="00F63283" w:rsidP="00447FCA">
      <w:pPr>
        <w:shd w:val="clear" w:color="auto" w:fill="FFFFFF"/>
        <w:ind w:firstLine="708"/>
        <w:jc w:val="both"/>
        <w:rPr>
          <w:color w:val="000000"/>
          <w:sz w:val="28"/>
          <w:szCs w:val="28"/>
        </w:rPr>
      </w:pPr>
      <w:r w:rsidRPr="00447FCA">
        <w:rPr>
          <w:color w:val="000000"/>
          <w:sz w:val="28"/>
          <w:szCs w:val="28"/>
        </w:rPr>
        <w:t xml:space="preserve">Единственной структурой, которая может обеспечить устойчивое развитие страны без глобальных потрясений, обеспечить безопасное существования людей должно стать </w:t>
      </w:r>
      <w:r w:rsidRPr="00447FCA">
        <w:rPr>
          <w:b/>
          <w:color w:val="000000"/>
          <w:sz w:val="28"/>
          <w:szCs w:val="28"/>
        </w:rPr>
        <w:t>государство</w:t>
      </w:r>
      <w:r w:rsidRPr="00447FCA">
        <w:rPr>
          <w:color w:val="000000"/>
          <w:sz w:val="28"/>
          <w:szCs w:val="28"/>
        </w:rPr>
        <w:t>.</w:t>
      </w:r>
    </w:p>
    <w:p w14:paraId="7987A789" w14:textId="77777777" w:rsidR="00F63283" w:rsidRPr="00447FCA" w:rsidRDefault="00F63283" w:rsidP="00447FCA">
      <w:pPr>
        <w:ind w:firstLine="720"/>
        <w:jc w:val="both"/>
        <w:rPr>
          <w:sz w:val="28"/>
          <w:szCs w:val="28"/>
        </w:rPr>
      </w:pPr>
      <w:r w:rsidRPr="00447FCA">
        <w:rPr>
          <w:sz w:val="28"/>
          <w:szCs w:val="28"/>
        </w:rPr>
        <w:t>Инициативы Президента Российской Федерации Владимира Владимировича Путина, меры Правительства и властей в регионах позволили избежать негативных последствий, хаоса в экономике.</w:t>
      </w:r>
    </w:p>
    <w:p w14:paraId="64333238" w14:textId="77777777" w:rsidR="00F63283" w:rsidRPr="00447FCA" w:rsidRDefault="00F63283" w:rsidP="00447FCA">
      <w:pPr>
        <w:ind w:firstLine="708"/>
        <w:jc w:val="both"/>
        <w:rPr>
          <w:sz w:val="28"/>
          <w:szCs w:val="28"/>
        </w:rPr>
      </w:pPr>
      <w:r w:rsidRPr="00447FCA">
        <w:rPr>
          <w:sz w:val="28"/>
          <w:szCs w:val="28"/>
        </w:rPr>
        <w:t xml:space="preserve">Были предприняты беспрецедентные меры поддержки отраслей, пострадавших от пандемии, меры поддержки граждан, потерявших работу и граждан, оказавшихся в сложной жизненной ситуации. </w:t>
      </w:r>
    </w:p>
    <w:p w14:paraId="1B1A8D80" w14:textId="77777777" w:rsidR="00F63283" w:rsidRPr="00447FCA" w:rsidRDefault="00F63283" w:rsidP="00447FCA">
      <w:pPr>
        <w:ind w:firstLine="720"/>
        <w:jc w:val="both"/>
        <w:rPr>
          <w:sz w:val="28"/>
          <w:szCs w:val="28"/>
        </w:rPr>
      </w:pPr>
      <w:r w:rsidRPr="00447FCA">
        <w:rPr>
          <w:sz w:val="28"/>
          <w:szCs w:val="28"/>
        </w:rPr>
        <w:t xml:space="preserve">На региональном уровне также были приняты срочные меры </w:t>
      </w:r>
      <w:r w:rsidRPr="00447FCA">
        <w:rPr>
          <w:b/>
          <w:sz w:val="28"/>
          <w:szCs w:val="28"/>
        </w:rPr>
        <w:t xml:space="preserve">по поддержке и развитию бизнеса. </w:t>
      </w:r>
      <w:r w:rsidRPr="00447FCA">
        <w:rPr>
          <w:sz w:val="28"/>
          <w:szCs w:val="28"/>
        </w:rPr>
        <w:t xml:space="preserve">Это и выдача кредитными организациями региона беспроцентных кредитов на выплату заработной платы; рефинансирование зарплатных кредитов по сниженной ставке с дальнейшей возможностью списания; программа льготного кредитования субъектов малого и среднего предпринимательства и другие. </w:t>
      </w:r>
    </w:p>
    <w:p w14:paraId="64B32457" w14:textId="77777777" w:rsidR="00F63283" w:rsidRPr="00447FCA" w:rsidRDefault="00F63283" w:rsidP="00447FCA">
      <w:pPr>
        <w:ind w:firstLine="708"/>
        <w:jc w:val="both"/>
        <w:rPr>
          <w:sz w:val="28"/>
          <w:szCs w:val="28"/>
        </w:rPr>
      </w:pPr>
      <w:r w:rsidRPr="00447FCA">
        <w:rPr>
          <w:sz w:val="28"/>
          <w:szCs w:val="28"/>
        </w:rPr>
        <w:t>В короткие сроки в законодательные акты региона были внесены изменения, направленные на оптимизацию</w:t>
      </w:r>
      <w:r w:rsidRPr="00447FCA">
        <w:rPr>
          <w:b/>
          <w:sz w:val="28"/>
          <w:szCs w:val="28"/>
        </w:rPr>
        <w:t xml:space="preserve"> мер государственной поддержки</w:t>
      </w:r>
      <w:r w:rsidRPr="00447FCA">
        <w:rPr>
          <w:sz w:val="28"/>
          <w:szCs w:val="28"/>
        </w:rPr>
        <w:t xml:space="preserve"> предприятий и организаций области. </w:t>
      </w:r>
    </w:p>
    <w:p w14:paraId="47860A54" w14:textId="61230D36" w:rsidR="00F63283" w:rsidRPr="00447FCA" w:rsidRDefault="00F63283" w:rsidP="00447FCA">
      <w:pPr>
        <w:ind w:firstLine="708"/>
        <w:jc w:val="both"/>
        <w:rPr>
          <w:sz w:val="28"/>
          <w:szCs w:val="28"/>
        </w:rPr>
      </w:pPr>
      <w:r w:rsidRPr="00447FCA">
        <w:rPr>
          <w:sz w:val="28"/>
          <w:szCs w:val="28"/>
        </w:rPr>
        <w:t xml:space="preserve">Особая благодарность Губернатору Станиславу Сергеевичу и заместителю председателя Правительства области, руководителю Комплекса </w:t>
      </w:r>
      <w:r w:rsidR="00BB2838">
        <w:rPr>
          <w:sz w:val="28"/>
          <w:szCs w:val="28"/>
        </w:rPr>
        <w:t xml:space="preserve">экономического развития </w:t>
      </w:r>
      <w:r w:rsidRPr="00447FCA">
        <w:rPr>
          <w:sz w:val="28"/>
          <w:szCs w:val="28"/>
        </w:rPr>
        <w:t xml:space="preserve"> Людмиле Владиславовне Дмитриевой за поддержку профсоюзных санаториев. Полученные от кредитной организации средства на возобновление деятельности помогли сохранить не </w:t>
      </w:r>
      <w:proofErr w:type="gramStart"/>
      <w:r w:rsidRPr="00447FCA">
        <w:rPr>
          <w:sz w:val="28"/>
          <w:szCs w:val="28"/>
        </w:rPr>
        <w:t>только  работу</w:t>
      </w:r>
      <w:proofErr w:type="gramEnd"/>
      <w:r w:rsidRPr="00447FCA">
        <w:rPr>
          <w:sz w:val="28"/>
          <w:szCs w:val="28"/>
        </w:rPr>
        <w:t xml:space="preserve"> санаториев, но и сохранить для сотрудников работу, для населения -  качественное санаторно-курортное лечение. </w:t>
      </w:r>
    </w:p>
    <w:p w14:paraId="7C47017E" w14:textId="77777777" w:rsidR="00F63283" w:rsidRPr="00447FCA" w:rsidRDefault="00F63283" w:rsidP="00447FCA">
      <w:pPr>
        <w:pStyle w:val="Default"/>
        <w:ind w:firstLine="708"/>
        <w:jc w:val="both"/>
        <w:rPr>
          <w:sz w:val="28"/>
          <w:szCs w:val="28"/>
        </w:rPr>
      </w:pPr>
      <w:r w:rsidRPr="00447FCA">
        <w:rPr>
          <w:sz w:val="28"/>
          <w:szCs w:val="28"/>
        </w:rPr>
        <w:t>Принятые своевременные меры позволили удержать практически все основные социально-экономические показатели области в положительном диапазоне.</w:t>
      </w:r>
    </w:p>
    <w:p w14:paraId="4B113BD4" w14:textId="77777777" w:rsidR="00F63283" w:rsidRPr="00447FCA" w:rsidRDefault="00F63283" w:rsidP="00447FCA">
      <w:pPr>
        <w:pStyle w:val="Default"/>
        <w:ind w:firstLine="708"/>
        <w:jc w:val="both"/>
        <w:rPr>
          <w:sz w:val="28"/>
          <w:szCs w:val="28"/>
        </w:rPr>
      </w:pPr>
      <w:r w:rsidRPr="00447FCA">
        <w:rPr>
          <w:sz w:val="28"/>
          <w:szCs w:val="28"/>
        </w:rPr>
        <w:t>О мерах поддержки предприятий региона, его экономическом состоянии проинформирует представитель Департамента экономического развития и торговли.</w:t>
      </w:r>
    </w:p>
    <w:p w14:paraId="6F3113FF" w14:textId="77777777" w:rsidR="00F63283" w:rsidRPr="00447FCA" w:rsidRDefault="00F63283" w:rsidP="00447FCA">
      <w:pPr>
        <w:ind w:firstLine="720"/>
        <w:jc w:val="both"/>
        <w:rPr>
          <w:sz w:val="28"/>
          <w:szCs w:val="28"/>
        </w:rPr>
      </w:pPr>
    </w:p>
    <w:p w14:paraId="48D911A0" w14:textId="77777777" w:rsidR="00F63283" w:rsidRPr="00447FCA" w:rsidRDefault="00F63283" w:rsidP="00447FCA">
      <w:pPr>
        <w:ind w:firstLine="708"/>
        <w:jc w:val="center"/>
        <w:rPr>
          <w:b/>
          <w:sz w:val="28"/>
          <w:szCs w:val="28"/>
        </w:rPr>
      </w:pPr>
      <w:r w:rsidRPr="00447FCA">
        <w:rPr>
          <w:b/>
          <w:sz w:val="28"/>
          <w:szCs w:val="28"/>
        </w:rPr>
        <w:t>Уважаемые коллеги!</w:t>
      </w:r>
    </w:p>
    <w:p w14:paraId="4A8607DB" w14:textId="77777777" w:rsidR="00F63283" w:rsidRPr="00447FCA" w:rsidRDefault="00F63283" w:rsidP="00447FCA">
      <w:pPr>
        <w:ind w:firstLine="708"/>
        <w:jc w:val="both"/>
        <w:rPr>
          <w:sz w:val="28"/>
          <w:szCs w:val="28"/>
        </w:rPr>
      </w:pPr>
      <w:r w:rsidRPr="00447FCA">
        <w:rPr>
          <w:sz w:val="28"/>
          <w:szCs w:val="28"/>
        </w:rPr>
        <w:t>На протяжении нескольких десятков лет</w:t>
      </w:r>
      <w:r w:rsidRPr="00447FCA">
        <w:rPr>
          <w:b/>
          <w:sz w:val="28"/>
          <w:szCs w:val="28"/>
        </w:rPr>
        <w:t xml:space="preserve"> демографическая ситуация </w:t>
      </w:r>
      <w:r w:rsidRPr="00447FCA">
        <w:rPr>
          <w:sz w:val="28"/>
          <w:szCs w:val="28"/>
        </w:rPr>
        <w:t xml:space="preserve">в Ивановской области характеризуется снижением общей численности населения. За 2020 год численность постоянного населения Ивановской области сократилась более чем на 10,0 тыс. человек. Общее снижение численности населения региона обусловлено и естественными причинами, и </w:t>
      </w:r>
      <w:r w:rsidRPr="00447FCA">
        <w:rPr>
          <w:sz w:val="28"/>
          <w:szCs w:val="28"/>
        </w:rPr>
        <w:lastRenderedPageBreak/>
        <w:t xml:space="preserve">оттоком населения в другие регионы. И при этом естественная убыль населения не компенсируется миграционным притоком. </w:t>
      </w:r>
    </w:p>
    <w:p w14:paraId="12E84982" w14:textId="77777777" w:rsidR="00F63283" w:rsidRPr="00447FCA" w:rsidRDefault="00F63283" w:rsidP="00447FCA">
      <w:pPr>
        <w:ind w:firstLine="708"/>
        <w:jc w:val="both"/>
        <w:rPr>
          <w:sz w:val="28"/>
          <w:szCs w:val="28"/>
        </w:rPr>
      </w:pPr>
      <w:r w:rsidRPr="00447FCA">
        <w:rPr>
          <w:sz w:val="28"/>
          <w:szCs w:val="28"/>
        </w:rPr>
        <w:t>Общение снижение численности населения влечет за собой и снижение рабочей силы. Особенно остро эта проблема стала в последние два года.</w:t>
      </w:r>
    </w:p>
    <w:p w14:paraId="7458B7BF" w14:textId="77777777" w:rsidR="00F63283" w:rsidRPr="00447FCA" w:rsidRDefault="00F63283" w:rsidP="00447FCA">
      <w:pPr>
        <w:ind w:firstLine="708"/>
        <w:jc w:val="both"/>
        <w:rPr>
          <w:color w:val="000000"/>
          <w:sz w:val="28"/>
          <w:szCs w:val="28"/>
        </w:rPr>
      </w:pPr>
      <w:r w:rsidRPr="00447FCA">
        <w:rPr>
          <w:sz w:val="28"/>
          <w:szCs w:val="28"/>
        </w:rPr>
        <w:t xml:space="preserve">И как я уже сказал, одной из причин стал отток рабочей силы в другие более «богатые» регионы. </w:t>
      </w:r>
      <w:r w:rsidRPr="00447FCA">
        <w:rPr>
          <w:color w:val="000000"/>
          <w:sz w:val="28"/>
          <w:szCs w:val="28"/>
        </w:rPr>
        <w:t xml:space="preserve">В настоящее время мы это прослеживаем в отношении медицинских работников. </w:t>
      </w:r>
    </w:p>
    <w:p w14:paraId="0A8E0B15" w14:textId="77777777" w:rsidR="00F63283" w:rsidRPr="00447FCA" w:rsidRDefault="00F63283" w:rsidP="00447FCA">
      <w:pPr>
        <w:ind w:firstLine="708"/>
        <w:jc w:val="both"/>
        <w:rPr>
          <w:color w:val="000000"/>
          <w:sz w:val="28"/>
          <w:szCs w:val="28"/>
        </w:rPr>
      </w:pPr>
      <w:r w:rsidRPr="00447FCA">
        <w:rPr>
          <w:color w:val="000000"/>
          <w:sz w:val="28"/>
          <w:szCs w:val="28"/>
        </w:rPr>
        <w:t xml:space="preserve">Сейчас материальная составляющая жизни человека важнее духовной. Идеалы, когда люди «ехали за туманом» - в далеком прошлом. </w:t>
      </w:r>
    </w:p>
    <w:p w14:paraId="064BDF4D" w14:textId="77777777" w:rsidR="00F63283" w:rsidRPr="00447FCA" w:rsidRDefault="00F63283" w:rsidP="00447FCA">
      <w:pPr>
        <w:ind w:firstLine="708"/>
        <w:jc w:val="both"/>
        <w:rPr>
          <w:sz w:val="28"/>
          <w:szCs w:val="28"/>
        </w:rPr>
      </w:pPr>
      <w:proofErr w:type="gramStart"/>
      <w:r w:rsidRPr="00447FCA">
        <w:rPr>
          <w:color w:val="000000"/>
          <w:sz w:val="28"/>
          <w:szCs w:val="28"/>
        </w:rPr>
        <w:t>Естественно</w:t>
      </w:r>
      <w:proofErr w:type="gramEnd"/>
      <w:r w:rsidRPr="00447FCA">
        <w:rPr>
          <w:color w:val="000000"/>
          <w:sz w:val="28"/>
          <w:szCs w:val="28"/>
        </w:rPr>
        <w:t xml:space="preserve"> возникает вопрос: почему специалист в Ивановской области получает значительно меньше специалиста в Ярославской, Владимирской или другой области, имея одинаковый квалификационный уровень, и выполняя одинаковый объем работ. Что бы не быть </w:t>
      </w:r>
      <w:proofErr w:type="gramStart"/>
      <w:r w:rsidRPr="00447FCA">
        <w:rPr>
          <w:color w:val="000000"/>
          <w:sz w:val="28"/>
          <w:szCs w:val="28"/>
        </w:rPr>
        <w:t>голословным,  приведу</w:t>
      </w:r>
      <w:proofErr w:type="gramEnd"/>
      <w:r w:rsidRPr="00447FCA">
        <w:rPr>
          <w:color w:val="000000"/>
          <w:sz w:val="28"/>
          <w:szCs w:val="28"/>
        </w:rPr>
        <w:t xml:space="preserve"> пример. Средняя заработная плата за январь-июнь </w:t>
      </w:r>
      <w:proofErr w:type="spellStart"/>
      <w:r w:rsidRPr="00447FCA">
        <w:rPr>
          <w:color w:val="000000"/>
          <w:sz w:val="28"/>
          <w:szCs w:val="28"/>
        </w:rPr>
        <w:t>т.г</w:t>
      </w:r>
      <w:proofErr w:type="spellEnd"/>
      <w:r w:rsidRPr="00447FCA">
        <w:rPr>
          <w:color w:val="000000"/>
          <w:sz w:val="28"/>
          <w:szCs w:val="28"/>
        </w:rPr>
        <w:t xml:space="preserve">. врача, имеющего высшее медицинское образование, и работающего в Ивановской области составила 53,8 </w:t>
      </w:r>
      <w:proofErr w:type="spellStart"/>
      <w:proofErr w:type="gramStart"/>
      <w:r w:rsidRPr="00447FCA">
        <w:rPr>
          <w:color w:val="000000"/>
          <w:sz w:val="28"/>
          <w:szCs w:val="28"/>
        </w:rPr>
        <w:t>тыс.рублей</w:t>
      </w:r>
      <w:proofErr w:type="spellEnd"/>
      <w:proofErr w:type="gramEnd"/>
      <w:r w:rsidRPr="00447FCA">
        <w:rPr>
          <w:color w:val="000000"/>
          <w:sz w:val="28"/>
          <w:szCs w:val="28"/>
        </w:rPr>
        <w:t xml:space="preserve">, в Белгородской – 70,9тыс. руб., Калужской - 87,3 тыс. руб., Ярославской – 64,9 </w:t>
      </w:r>
      <w:proofErr w:type="spellStart"/>
      <w:r w:rsidRPr="00447FCA">
        <w:rPr>
          <w:color w:val="000000"/>
          <w:sz w:val="28"/>
          <w:szCs w:val="28"/>
        </w:rPr>
        <w:t>тыс.руб</w:t>
      </w:r>
      <w:proofErr w:type="spellEnd"/>
      <w:r w:rsidRPr="00447FCA">
        <w:rPr>
          <w:color w:val="000000"/>
          <w:sz w:val="28"/>
          <w:szCs w:val="28"/>
        </w:rPr>
        <w:t xml:space="preserve">. </w:t>
      </w:r>
    </w:p>
    <w:p w14:paraId="27C24911" w14:textId="77777777" w:rsidR="00F63283" w:rsidRPr="00447FCA" w:rsidRDefault="00F63283" w:rsidP="00447FCA">
      <w:pPr>
        <w:ind w:firstLine="708"/>
        <w:jc w:val="both"/>
        <w:rPr>
          <w:sz w:val="28"/>
          <w:szCs w:val="28"/>
        </w:rPr>
      </w:pPr>
      <w:r w:rsidRPr="00447FCA">
        <w:rPr>
          <w:color w:val="000000"/>
          <w:sz w:val="28"/>
          <w:szCs w:val="28"/>
        </w:rPr>
        <w:t xml:space="preserve">Только современные рабочие места с достойной заработной платой могут положительно повлиять на ситуацию. </w:t>
      </w:r>
      <w:r w:rsidRPr="00447FCA">
        <w:rPr>
          <w:sz w:val="28"/>
          <w:szCs w:val="28"/>
        </w:rPr>
        <w:t>Губернатором Ивановской области обозначена одна из основных задач для всех уровней власти в регионе на ближайшие годы – создание новых рабочих мест. В планах органов власти обозначена контрольная цифра – к концу 2021 года планируется создать более 6 тыс. новых рабочих мест, к концу 2025 года - более 27 тыс. рабочих мест. Будем ждать итоги года и увидим. Профсоюзы готовы всеми законодательно разрешенными действиями способствовать этому процессу.</w:t>
      </w:r>
    </w:p>
    <w:p w14:paraId="6379DE93" w14:textId="77777777" w:rsidR="00F63283" w:rsidRPr="00447FCA" w:rsidRDefault="00F63283" w:rsidP="00447FCA">
      <w:pPr>
        <w:ind w:firstLine="708"/>
        <w:jc w:val="both"/>
        <w:rPr>
          <w:sz w:val="28"/>
          <w:szCs w:val="28"/>
        </w:rPr>
      </w:pPr>
      <w:r w:rsidRPr="00447FCA">
        <w:rPr>
          <w:sz w:val="28"/>
          <w:szCs w:val="28"/>
        </w:rPr>
        <w:t>О ситуации в сфере занятости населения и создании рабочих мест мы услышим информацию от представителей Комитета по труду и Союза промышленников области.</w:t>
      </w:r>
    </w:p>
    <w:p w14:paraId="555C9F98" w14:textId="77777777" w:rsidR="00F63283" w:rsidRPr="00447FCA" w:rsidRDefault="00F63283" w:rsidP="00447FCA">
      <w:pPr>
        <w:ind w:firstLine="708"/>
        <w:jc w:val="both"/>
        <w:rPr>
          <w:color w:val="000000"/>
          <w:sz w:val="28"/>
          <w:szCs w:val="28"/>
        </w:rPr>
      </w:pPr>
    </w:p>
    <w:p w14:paraId="5D635D2A" w14:textId="77777777" w:rsidR="00F63283" w:rsidRPr="00447FCA" w:rsidRDefault="00F63283" w:rsidP="00447FCA">
      <w:pPr>
        <w:ind w:firstLine="709"/>
        <w:jc w:val="center"/>
        <w:rPr>
          <w:b/>
          <w:sz w:val="28"/>
          <w:szCs w:val="28"/>
        </w:rPr>
      </w:pPr>
      <w:r w:rsidRPr="00447FCA">
        <w:rPr>
          <w:b/>
          <w:sz w:val="28"/>
          <w:szCs w:val="28"/>
        </w:rPr>
        <w:t>Уважаемые коллеги!</w:t>
      </w:r>
    </w:p>
    <w:p w14:paraId="47F9F105" w14:textId="77777777" w:rsidR="00F63283" w:rsidRPr="00447FCA" w:rsidRDefault="00F63283" w:rsidP="00447FCA">
      <w:pPr>
        <w:ind w:firstLine="709"/>
        <w:jc w:val="both"/>
        <w:rPr>
          <w:sz w:val="28"/>
          <w:szCs w:val="28"/>
        </w:rPr>
      </w:pPr>
      <w:proofErr w:type="gramStart"/>
      <w:r w:rsidRPr="00447FCA">
        <w:rPr>
          <w:sz w:val="28"/>
          <w:szCs w:val="28"/>
        </w:rPr>
        <w:t>Как всегда</w:t>
      </w:r>
      <w:proofErr w:type="gramEnd"/>
      <w:r w:rsidRPr="00447FCA">
        <w:rPr>
          <w:sz w:val="28"/>
          <w:szCs w:val="28"/>
        </w:rPr>
        <w:t xml:space="preserve"> не могу не коснуться самой насущной для Ивановской области </w:t>
      </w:r>
      <w:r w:rsidRPr="00447FCA">
        <w:rPr>
          <w:b/>
          <w:sz w:val="28"/>
          <w:szCs w:val="28"/>
        </w:rPr>
        <w:t>проблемы -</w:t>
      </w:r>
      <w:r w:rsidRPr="00447FCA">
        <w:rPr>
          <w:sz w:val="28"/>
          <w:szCs w:val="28"/>
        </w:rPr>
        <w:t xml:space="preserve"> </w:t>
      </w:r>
      <w:r w:rsidRPr="00447FCA">
        <w:rPr>
          <w:b/>
          <w:sz w:val="28"/>
          <w:szCs w:val="28"/>
        </w:rPr>
        <w:t>доходы и уровень жизни.</w:t>
      </w:r>
      <w:r w:rsidRPr="00447FCA">
        <w:rPr>
          <w:sz w:val="28"/>
          <w:szCs w:val="28"/>
        </w:rPr>
        <w:t xml:space="preserve"> </w:t>
      </w:r>
    </w:p>
    <w:p w14:paraId="5AA021B5" w14:textId="77777777" w:rsidR="00F63283" w:rsidRPr="00447FCA" w:rsidRDefault="00F63283" w:rsidP="00447FCA">
      <w:pPr>
        <w:ind w:firstLine="709"/>
        <w:jc w:val="both"/>
        <w:rPr>
          <w:sz w:val="28"/>
          <w:szCs w:val="28"/>
        </w:rPr>
      </w:pPr>
      <w:r w:rsidRPr="00447FCA">
        <w:rPr>
          <w:sz w:val="28"/>
          <w:szCs w:val="28"/>
        </w:rPr>
        <w:t xml:space="preserve">Уже как-то неудобно говорить о последнем месте области в рейтинге регионов ЦФО по уровню заработной платы. Мы сейчас говорим: Ивановская область на </w:t>
      </w:r>
      <w:r w:rsidRPr="00447FCA">
        <w:rPr>
          <w:b/>
          <w:sz w:val="28"/>
          <w:szCs w:val="28"/>
        </w:rPr>
        <w:t>пятом месте в России</w:t>
      </w:r>
      <w:r w:rsidRPr="00447FCA">
        <w:rPr>
          <w:sz w:val="28"/>
          <w:szCs w:val="28"/>
        </w:rPr>
        <w:t xml:space="preserve">, но снизу таблицы! </w:t>
      </w:r>
    </w:p>
    <w:p w14:paraId="4C3A153D" w14:textId="77777777" w:rsidR="00F63283" w:rsidRPr="00447FCA" w:rsidRDefault="00F63283" w:rsidP="00447FCA">
      <w:pPr>
        <w:tabs>
          <w:tab w:val="left" w:pos="567"/>
        </w:tabs>
        <w:ind w:firstLine="567"/>
        <w:jc w:val="both"/>
        <w:rPr>
          <w:sz w:val="28"/>
          <w:szCs w:val="28"/>
        </w:rPr>
      </w:pPr>
      <w:r w:rsidRPr="00447FCA">
        <w:rPr>
          <w:sz w:val="28"/>
          <w:szCs w:val="28"/>
        </w:rPr>
        <w:t xml:space="preserve">Официальная статистика показывает цифры роста доходов населения и заработной платы. Так, за январь-август </w:t>
      </w:r>
      <w:proofErr w:type="spellStart"/>
      <w:r w:rsidRPr="00447FCA">
        <w:rPr>
          <w:sz w:val="28"/>
          <w:szCs w:val="28"/>
        </w:rPr>
        <w:t>т.г</w:t>
      </w:r>
      <w:proofErr w:type="spellEnd"/>
      <w:r w:rsidRPr="00447FCA">
        <w:rPr>
          <w:sz w:val="28"/>
          <w:szCs w:val="28"/>
        </w:rPr>
        <w:t xml:space="preserve">. среднемесячная заработная выросла на довольно приличный процент - 8,9% и составила почти 30,5 </w:t>
      </w:r>
      <w:proofErr w:type="spellStart"/>
      <w:proofErr w:type="gramStart"/>
      <w:r w:rsidRPr="00447FCA">
        <w:rPr>
          <w:sz w:val="28"/>
          <w:szCs w:val="28"/>
        </w:rPr>
        <w:t>тыс.рублей</w:t>
      </w:r>
      <w:proofErr w:type="spellEnd"/>
      <w:proofErr w:type="gramEnd"/>
      <w:r w:rsidRPr="00447FCA">
        <w:rPr>
          <w:sz w:val="28"/>
          <w:szCs w:val="28"/>
        </w:rPr>
        <w:t xml:space="preserve">. А реальная заработная плата – всего на 1,7%. </w:t>
      </w:r>
    </w:p>
    <w:p w14:paraId="6B4DA1FE" w14:textId="77777777" w:rsidR="00F63283" w:rsidRPr="00447FCA" w:rsidRDefault="00F63283" w:rsidP="00447FCA">
      <w:pPr>
        <w:tabs>
          <w:tab w:val="left" w:pos="567"/>
        </w:tabs>
        <w:ind w:firstLine="567"/>
        <w:jc w:val="both"/>
        <w:rPr>
          <w:sz w:val="28"/>
          <w:szCs w:val="28"/>
        </w:rPr>
      </w:pPr>
      <w:r w:rsidRPr="00447FCA">
        <w:rPr>
          <w:sz w:val="28"/>
          <w:szCs w:val="28"/>
        </w:rPr>
        <w:t xml:space="preserve">Весь рост съедается ростом цен на продукты питания, товары первой необходимости, лекарственные средства, на услуги </w:t>
      </w:r>
      <w:r w:rsidRPr="00447FCA">
        <w:rPr>
          <w:b/>
          <w:sz w:val="28"/>
          <w:szCs w:val="28"/>
        </w:rPr>
        <w:t>«обязательного» характера</w:t>
      </w:r>
      <w:r w:rsidRPr="00447FCA">
        <w:rPr>
          <w:sz w:val="28"/>
          <w:szCs w:val="28"/>
        </w:rPr>
        <w:t xml:space="preserve"> (коммунальные, телекоммуникационные, транспортные и т.д.). Это мы ощущаем каждый день при походе в магазины, организации оказывающие услуги, и т.д.</w:t>
      </w:r>
    </w:p>
    <w:p w14:paraId="1C4C8F80" w14:textId="77777777" w:rsidR="00F63283" w:rsidRPr="00447FCA" w:rsidRDefault="00F63283" w:rsidP="00447FCA">
      <w:pPr>
        <w:tabs>
          <w:tab w:val="left" w:pos="567"/>
        </w:tabs>
        <w:ind w:firstLine="567"/>
        <w:jc w:val="both"/>
        <w:rPr>
          <w:sz w:val="28"/>
          <w:szCs w:val="28"/>
        </w:rPr>
      </w:pPr>
      <w:r w:rsidRPr="00447FCA">
        <w:rPr>
          <w:sz w:val="28"/>
          <w:szCs w:val="28"/>
        </w:rPr>
        <w:lastRenderedPageBreak/>
        <w:t>По прогнозу Банка России годовая инфляция по итогам 2021 года ожидается в интервале 7,4-7,9%.  По оценкам ряда экспертов, реальная инфляция в стране колеблется на уровне 20-22%.</w:t>
      </w:r>
    </w:p>
    <w:p w14:paraId="4029EFA7" w14:textId="77777777" w:rsidR="00F63283" w:rsidRPr="00447FCA" w:rsidRDefault="00F63283" w:rsidP="00447FCA">
      <w:pPr>
        <w:tabs>
          <w:tab w:val="left" w:pos="567"/>
        </w:tabs>
        <w:ind w:firstLine="567"/>
        <w:jc w:val="both"/>
        <w:rPr>
          <w:sz w:val="28"/>
          <w:szCs w:val="28"/>
        </w:rPr>
      </w:pPr>
      <w:r w:rsidRPr="00447FCA">
        <w:rPr>
          <w:sz w:val="28"/>
          <w:szCs w:val="28"/>
        </w:rPr>
        <w:t>Считаем, что Правительство обязано обратить внимание на ценообразование. Без вмешательства государства не решить проблему обнищания населения.</w:t>
      </w:r>
    </w:p>
    <w:p w14:paraId="23DB9E74" w14:textId="77777777" w:rsidR="00F63283" w:rsidRPr="00447FCA" w:rsidRDefault="00F63283" w:rsidP="00447FCA">
      <w:pPr>
        <w:ind w:firstLine="748"/>
        <w:jc w:val="both"/>
        <w:rPr>
          <w:sz w:val="28"/>
          <w:szCs w:val="28"/>
        </w:rPr>
      </w:pPr>
      <w:r w:rsidRPr="00447FCA">
        <w:rPr>
          <w:sz w:val="28"/>
          <w:szCs w:val="28"/>
        </w:rPr>
        <w:t xml:space="preserve">Уже два года Ивановская область является участником пилотного проекта, цель которого повышение </w:t>
      </w:r>
      <w:r w:rsidRPr="00447FCA">
        <w:rPr>
          <w:b/>
          <w:sz w:val="28"/>
          <w:szCs w:val="28"/>
        </w:rPr>
        <w:t>реальных доходов граждан и снижению уровня бедности в два раза</w:t>
      </w:r>
      <w:r w:rsidRPr="00447FCA">
        <w:rPr>
          <w:sz w:val="28"/>
          <w:szCs w:val="28"/>
        </w:rPr>
        <w:t xml:space="preserve"> до 2024 года. При рассмотрении проекта программы профсоюзы высказали мнение, что темпы, которыми будут достигаться показатели очень медленные, предложили ускорить процесс. Поддержки у социальных партнеров не нашли и вынуждены были пойти на протокол разногласий.</w:t>
      </w:r>
    </w:p>
    <w:p w14:paraId="3B5A983D" w14:textId="77777777" w:rsidR="00F63283" w:rsidRPr="00447FCA" w:rsidRDefault="00F63283" w:rsidP="00447FCA">
      <w:pPr>
        <w:ind w:firstLine="748"/>
        <w:jc w:val="both"/>
        <w:rPr>
          <w:color w:val="333333"/>
          <w:sz w:val="28"/>
          <w:szCs w:val="28"/>
        </w:rPr>
      </w:pPr>
      <w:r w:rsidRPr="00447FCA">
        <w:rPr>
          <w:sz w:val="28"/>
          <w:szCs w:val="28"/>
        </w:rPr>
        <w:t xml:space="preserve">Не успел механизм реализации программы заработать в полной мере, как </w:t>
      </w:r>
      <w:r w:rsidRPr="00447FCA">
        <w:rPr>
          <w:color w:val="333333"/>
          <w:sz w:val="28"/>
          <w:szCs w:val="28"/>
        </w:rPr>
        <w:t>Минтруд подготовил </w:t>
      </w:r>
      <w:r w:rsidRPr="00447FCA">
        <w:rPr>
          <w:sz w:val="28"/>
          <w:szCs w:val="28"/>
        </w:rPr>
        <w:t xml:space="preserve">новую методику </w:t>
      </w:r>
      <w:r w:rsidRPr="00447FCA">
        <w:rPr>
          <w:color w:val="333333"/>
          <w:sz w:val="28"/>
          <w:szCs w:val="28"/>
        </w:rPr>
        <w:t xml:space="preserve">по изменению оценки уровня бедности, которая не нашла поддержки в ФНПР. Новая методика </w:t>
      </w:r>
      <w:proofErr w:type="gramStart"/>
      <w:r w:rsidRPr="00447FCA">
        <w:rPr>
          <w:color w:val="333333"/>
          <w:sz w:val="28"/>
          <w:szCs w:val="28"/>
        </w:rPr>
        <w:t>потребовалась  в</w:t>
      </w:r>
      <w:proofErr w:type="gramEnd"/>
      <w:r w:rsidRPr="00447FCA">
        <w:rPr>
          <w:color w:val="333333"/>
          <w:sz w:val="28"/>
          <w:szCs w:val="28"/>
        </w:rPr>
        <w:t xml:space="preserve"> связи с изменением порядка расчета нового прожиточного минимума. В настоящее время мы проводим расчет и посмотрим, как эти изменения скажутся на подсчете бедных в нашем конкретном регионе.</w:t>
      </w:r>
    </w:p>
    <w:p w14:paraId="1D8F3CAC" w14:textId="77777777" w:rsidR="00F63283" w:rsidRPr="00447FCA" w:rsidRDefault="00F63283" w:rsidP="00447FCA">
      <w:pPr>
        <w:pStyle w:val="a3"/>
        <w:shd w:val="clear" w:color="auto" w:fill="FFFFFF"/>
        <w:spacing w:before="0" w:beforeAutospacing="0" w:after="0" w:afterAutospacing="0"/>
        <w:ind w:firstLine="709"/>
        <w:jc w:val="both"/>
        <w:rPr>
          <w:color w:val="000000"/>
          <w:sz w:val="28"/>
          <w:szCs w:val="28"/>
        </w:rPr>
      </w:pPr>
      <w:r w:rsidRPr="00447FCA">
        <w:rPr>
          <w:color w:val="000000"/>
          <w:sz w:val="28"/>
          <w:szCs w:val="28"/>
        </w:rPr>
        <w:t>Очевидно, что если ставится задача сокращения бедности, то среди приоритетов должны быть предложены меры по повышению доходов и заработной платы этой части населения.</w:t>
      </w:r>
      <w:r w:rsidRPr="00447FCA">
        <w:rPr>
          <w:rStyle w:val="apple-converted-space"/>
          <w:color w:val="000000"/>
          <w:sz w:val="28"/>
          <w:szCs w:val="28"/>
        </w:rPr>
        <w:t>  </w:t>
      </w:r>
      <w:proofErr w:type="gramStart"/>
      <w:r w:rsidRPr="00447FCA">
        <w:rPr>
          <w:color w:val="000000"/>
          <w:sz w:val="28"/>
          <w:szCs w:val="28"/>
        </w:rPr>
        <w:t>Должна </w:t>
      </w:r>
      <w:r w:rsidRPr="00447FCA">
        <w:rPr>
          <w:rStyle w:val="apple-converted-space"/>
          <w:color w:val="000000"/>
          <w:sz w:val="28"/>
          <w:szCs w:val="28"/>
        </w:rPr>
        <w:t> </w:t>
      </w:r>
      <w:r w:rsidRPr="00447FCA">
        <w:rPr>
          <w:color w:val="000000"/>
          <w:sz w:val="28"/>
          <w:szCs w:val="28"/>
        </w:rPr>
        <w:t>быть</w:t>
      </w:r>
      <w:proofErr w:type="gramEnd"/>
      <w:r w:rsidRPr="00447FCA">
        <w:rPr>
          <w:color w:val="000000"/>
          <w:sz w:val="28"/>
          <w:szCs w:val="28"/>
        </w:rPr>
        <w:t xml:space="preserve"> заложена целенаправленная политика в области заработной платы и денежных доходов населения с главной целью – повышение жизненного уровня населения России.</w:t>
      </w:r>
    </w:p>
    <w:p w14:paraId="1B17442A" w14:textId="77777777" w:rsidR="00F63283" w:rsidRPr="00447FCA" w:rsidRDefault="00F63283" w:rsidP="00447FCA">
      <w:pPr>
        <w:ind w:firstLine="720"/>
        <w:jc w:val="both"/>
        <w:rPr>
          <w:color w:val="222222"/>
          <w:sz w:val="28"/>
          <w:szCs w:val="28"/>
        </w:rPr>
      </w:pPr>
      <w:r w:rsidRPr="00447FCA">
        <w:rPr>
          <w:b/>
          <w:color w:val="000000"/>
          <w:sz w:val="28"/>
          <w:szCs w:val="28"/>
        </w:rPr>
        <w:t xml:space="preserve">Последняя инициатива Президента Путина </w:t>
      </w:r>
      <w:r w:rsidRPr="00447FCA">
        <w:rPr>
          <w:color w:val="222222"/>
          <w:sz w:val="28"/>
          <w:szCs w:val="28"/>
          <w:shd w:val="clear" w:color="auto" w:fill="FFFFFF"/>
        </w:rPr>
        <w:t>индексировать МРОТ и прожиточный минимум, причем на величину, опережающую темпы инфляции, безусловно, будет способствовать снижению глубины бедности. И</w:t>
      </w:r>
      <w:r w:rsidRPr="00447FCA">
        <w:rPr>
          <w:color w:val="222222"/>
          <w:sz w:val="28"/>
          <w:szCs w:val="28"/>
        </w:rPr>
        <w:t>ндексация прожиточного минимума затронет около 16 млн россиян. От индексации прожиточного минимума зависят практически все социальные пособия, которые сегодня выплачиваются детям, а также федеральная и региональная доплата к пенсии и страховые выплаты, которые выплачиваются по больничным листам. Увеличение размера МРОТ коснется около 3 млн граждан, работающих в бюджетных и внебюджетных секторах экономики.</w:t>
      </w:r>
    </w:p>
    <w:p w14:paraId="669EC324" w14:textId="77777777" w:rsidR="00F63283" w:rsidRPr="00447FCA" w:rsidRDefault="00F63283" w:rsidP="00447FCA">
      <w:pPr>
        <w:ind w:firstLine="720"/>
        <w:jc w:val="both"/>
        <w:rPr>
          <w:color w:val="000000"/>
          <w:sz w:val="28"/>
          <w:szCs w:val="28"/>
        </w:rPr>
      </w:pPr>
      <w:r w:rsidRPr="00447FCA">
        <w:rPr>
          <w:color w:val="000000"/>
          <w:sz w:val="28"/>
          <w:szCs w:val="28"/>
        </w:rPr>
        <w:t>И все же прожиточный минимум даже в 14,0 тысяч рублей не покрывает базовых потребностей.  Сами россияне считают приемлемым доход от 40,0 тыс. в месяц по самым скромным оценкам.</w:t>
      </w:r>
    </w:p>
    <w:p w14:paraId="73B12BA5" w14:textId="77777777" w:rsidR="00F63283" w:rsidRPr="00447FCA" w:rsidRDefault="00F63283" w:rsidP="00447FCA">
      <w:pPr>
        <w:ind w:firstLine="708"/>
        <w:jc w:val="both"/>
        <w:rPr>
          <w:b/>
          <w:sz w:val="28"/>
          <w:szCs w:val="28"/>
        </w:rPr>
      </w:pPr>
      <w:r w:rsidRPr="00447FCA">
        <w:rPr>
          <w:color w:val="000000"/>
          <w:sz w:val="28"/>
          <w:szCs w:val="28"/>
        </w:rPr>
        <w:t>Что касается реального сектора экономики, то здесь вопросы регулирования заработной платы (доходов) предоставлены на откуп работодателю. Конечно, бизнесу России, который мыслит</w:t>
      </w:r>
      <w:r w:rsidRPr="00447FCA">
        <w:rPr>
          <w:b/>
          <w:color w:val="000000"/>
          <w:sz w:val="28"/>
          <w:szCs w:val="28"/>
        </w:rPr>
        <w:t xml:space="preserve"> категориями </w:t>
      </w:r>
      <w:proofErr w:type="gramStart"/>
      <w:r w:rsidRPr="00447FCA">
        <w:rPr>
          <w:b/>
          <w:color w:val="000000"/>
          <w:sz w:val="28"/>
          <w:szCs w:val="28"/>
        </w:rPr>
        <w:t>прибыли,</w:t>
      </w:r>
      <w:r w:rsidRPr="00447FCA">
        <w:rPr>
          <w:color w:val="000000"/>
          <w:sz w:val="28"/>
          <w:szCs w:val="28"/>
        </w:rPr>
        <w:t xml:space="preserve">  нужно</w:t>
      </w:r>
      <w:proofErr w:type="gramEnd"/>
      <w:r w:rsidRPr="00447FCA">
        <w:rPr>
          <w:color w:val="000000"/>
          <w:sz w:val="28"/>
          <w:szCs w:val="28"/>
        </w:rPr>
        <w:t xml:space="preserve">, чтобы расходов было мало. Только и о работниках надо думать, платить заработную плату не только на уровне прожиточного минимума, а чтобы работник мог удовлетворять свои потребности, </w:t>
      </w:r>
      <w:r w:rsidRPr="00447FCA">
        <w:rPr>
          <w:color w:val="000000"/>
          <w:sz w:val="28"/>
          <w:szCs w:val="28"/>
        </w:rPr>
        <w:lastRenderedPageBreak/>
        <w:t>развиваться профессионально, духовно и культурно, содержать в достатке семьи.</w:t>
      </w:r>
    </w:p>
    <w:p w14:paraId="6EE44489" w14:textId="77777777" w:rsidR="00F63283" w:rsidRPr="00447FCA" w:rsidRDefault="00F63283" w:rsidP="00447FCA">
      <w:pPr>
        <w:ind w:firstLine="708"/>
        <w:jc w:val="center"/>
        <w:rPr>
          <w:b/>
          <w:sz w:val="28"/>
          <w:szCs w:val="28"/>
        </w:rPr>
      </w:pPr>
    </w:p>
    <w:p w14:paraId="462635AE" w14:textId="77777777" w:rsidR="00F63283" w:rsidRPr="00447FCA" w:rsidRDefault="00F63283" w:rsidP="00447FCA">
      <w:pPr>
        <w:ind w:firstLine="708"/>
        <w:jc w:val="center"/>
        <w:rPr>
          <w:b/>
          <w:sz w:val="28"/>
          <w:szCs w:val="28"/>
        </w:rPr>
      </w:pPr>
      <w:r w:rsidRPr="00447FCA">
        <w:rPr>
          <w:b/>
          <w:sz w:val="28"/>
          <w:szCs w:val="28"/>
        </w:rPr>
        <w:t>Уважаемые коллеги!</w:t>
      </w:r>
    </w:p>
    <w:p w14:paraId="42E61C11" w14:textId="77777777" w:rsidR="00F63283" w:rsidRPr="00447FCA" w:rsidRDefault="00F63283" w:rsidP="00447FCA">
      <w:pPr>
        <w:shd w:val="clear" w:color="auto" w:fill="FFFFFF"/>
        <w:ind w:firstLine="708"/>
        <w:jc w:val="both"/>
        <w:rPr>
          <w:color w:val="000000"/>
          <w:sz w:val="28"/>
          <w:szCs w:val="28"/>
        </w:rPr>
      </w:pPr>
      <w:r w:rsidRPr="00447FCA">
        <w:rPr>
          <w:color w:val="000000"/>
          <w:sz w:val="28"/>
          <w:szCs w:val="28"/>
        </w:rPr>
        <w:t xml:space="preserve">В 2022 году исполнится </w:t>
      </w:r>
      <w:r w:rsidRPr="00447FCA">
        <w:rPr>
          <w:b/>
          <w:color w:val="000000"/>
          <w:sz w:val="28"/>
          <w:szCs w:val="28"/>
        </w:rPr>
        <w:t xml:space="preserve">30 лет </w:t>
      </w:r>
      <w:r w:rsidRPr="00447FCA">
        <w:rPr>
          <w:color w:val="000000"/>
          <w:sz w:val="28"/>
          <w:szCs w:val="28"/>
        </w:rPr>
        <w:t xml:space="preserve">с момента </w:t>
      </w:r>
      <w:r w:rsidR="00447FCA" w:rsidRPr="00447FCA">
        <w:rPr>
          <w:color w:val="000000"/>
          <w:sz w:val="28"/>
          <w:szCs w:val="28"/>
        </w:rPr>
        <w:t xml:space="preserve">начала </w:t>
      </w:r>
      <w:r w:rsidRPr="00447FCA">
        <w:rPr>
          <w:color w:val="000000"/>
          <w:sz w:val="28"/>
          <w:szCs w:val="28"/>
        </w:rPr>
        <w:t>деятельности Российской трёхсторонней комиссии по регулированию социально-трудовых отношений. Аналогично тридцатилетие отметит и Ивановская областная трехсторонняя комиссия.</w:t>
      </w:r>
    </w:p>
    <w:p w14:paraId="10CF9970" w14:textId="77777777" w:rsidR="00F63283" w:rsidRPr="00447FCA" w:rsidRDefault="00F63283" w:rsidP="00447FCA">
      <w:pPr>
        <w:shd w:val="clear" w:color="auto" w:fill="FFFFFF"/>
        <w:ind w:firstLine="708"/>
        <w:jc w:val="both"/>
        <w:rPr>
          <w:color w:val="000000"/>
          <w:sz w:val="28"/>
          <w:szCs w:val="28"/>
        </w:rPr>
      </w:pPr>
      <w:r w:rsidRPr="00447FCA">
        <w:rPr>
          <w:color w:val="000000"/>
          <w:sz w:val="28"/>
          <w:szCs w:val="28"/>
        </w:rPr>
        <w:t>В Трудовом кодексе, которому скоро 20 лет, есть целый раздел, посвящённый социальному партнёрству в сфере труда. В прошлом году в Конституцию Российской Федерации внесены изменения, направленные на усиление обязанности правительства по развитию социального партнёрства.</w:t>
      </w:r>
    </w:p>
    <w:p w14:paraId="073E0853" w14:textId="77777777" w:rsidR="00F63283" w:rsidRPr="00447FCA" w:rsidRDefault="00F63283" w:rsidP="00447FCA">
      <w:pPr>
        <w:shd w:val="clear" w:color="auto" w:fill="FFFFFF"/>
        <w:ind w:firstLine="708"/>
        <w:jc w:val="both"/>
        <w:rPr>
          <w:color w:val="000000"/>
          <w:sz w:val="28"/>
          <w:szCs w:val="28"/>
        </w:rPr>
      </w:pPr>
      <w:r w:rsidRPr="00447FCA">
        <w:rPr>
          <w:color w:val="000000"/>
          <w:sz w:val="28"/>
          <w:szCs w:val="28"/>
        </w:rPr>
        <w:t>Социальное партнёрство хорошо укоренилось в нашем законодательстве, но не в нашей практике. Отношение к коллективным переговорам и социальным партнёрам всё более формализуется. Правительство и работодатели зачастую не замечают наше присутствие.</w:t>
      </w:r>
      <w:r w:rsidRPr="00447FCA">
        <w:rPr>
          <w:b/>
          <w:color w:val="000000"/>
          <w:sz w:val="28"/>
          <w:szCs w:val="28"/>
        </w:rPr>
        <w:t xml:space="preserve"> </w:t>
      </w:r>
      <w:r w:rsidRPr="00447FCA">
        <w:rPr>
          <w:color w:val="000000"/>
          <w:sz w:val="28"/>
          <w:szCs w:val="28"/>
        </w:rPr>
        <w:t xml:space="preserve">Они говорят: «Мы вас услышали» и не более. </w:t>
      </w:r>
    </w:p>
    <w:p w14:paraId="71D21930" w14:textId="77777777" w:rsidR="00F63283" w:rsidRPr="00447FCA" w:rsidRDefault="00F63283" w:rsidP="00447FCA">
      <w:pPr>
        <w:shd w:val="clear" w:color="auto" w:fill="FFFFFF"/>
        <w:ind w:firstLine="708"/>
        <w:jc w:val="both"/>
        <w:rPr>
          <w:color w:val="000000"/>
          <w:sz w:val="28"/>
          <w:szCs w:val="28"/>
        </w:rPr>
      </w:pPr>
      <w:r w:rsidRPr="00447FCA">
        <w:rPr>
          <w:color w:val="000000"/>
          <w:sz w:val="28"/>
          <w:szCs w:val="28"/>
        </w:rPr>
        <w:t>Особенно это проявляется сейчас, в период «</w:t>
      </w:r>
      <w:proofErr w:type="spellStart"/>
      <w:r w:rsidRPr="00447FCA">
        <w:rPr>
          <w:color w:val="000000"/>
          <w:sz w:val="28"/>
          <w:szCs w:val="28"/>
        </w:rPr>
        <w:t>видеоконференцсвязей</w:t>
      </w:r>
      <w:proofErr w:type="spellEnd"/>
      <w:r w:rsidRPr="00447FCA">
        <w:rPr>
          <w:color w:val="000000"/>
          <w:sz w:val="28"/>
          <w:szCs w:val="28"/>
        </w:rPr>
        <w:t>» и отсутствия личных встреч и заседаний.</w:t>
      </w:r>
    </w:p>
    <w:p w14:paraId="241D39C1" w14:textId="77777777" w:rsidR="00F63283" w:rsidRPr="00447FCA" w:rsidRDefault="00F63283" w:rsidP="00447FCA">
      <w:pPr>
        <w:ind w:firstLine="720"/>
        <w:jc w:val="both"/>
        <w:rPr>
          <w:sz w:val="28"/>
          <w:szCs w:val="28"/>
        </w:rPr>
      </w:pPr>
      <w:r w:rsidRPr="00447FCA">
        <w:rPr>
          <w:sz w:val="28"/>
          <w:szCs w:val="28"/>
        </w:rPr>
        <w:t>На протяжении ряда лет профсоюзы региона вносили предложения о включении в пакет документов, необходимых для получения мер государственной поддержки, положений об обязательности участия организации в социальном партнерстве. Мы также предлагали, чтобы этот показатель был включен в перечень оснований для награждения руководителя организации государственной наградой.  Пока нас не услышали.</w:t>
      </w:r>
    </w:p>
    <w:p w14:paraId="103D6992" w14:textId="77777777" w:rsidR="00F63283" w:rsidRPr="00447FCA" w:rsidRDefault="00F63283" w:rsidP="00447FCA">
      <w:pPr>
        <w:ind w:firstLine="708"/>
        <w:jc w:val="both"/>
        <w:rPr>
          <w:sz w:val="28"/>
          <w:szCs w:val="28"/>
        </w:rPr>
      </w:pPr>
      <w:r w:rsidRPr="00447FCA">
        <w:rPr>
          <w:color w:val="000000"/>
          <w:sz w:val="28"/>
          <w:szCs w:val="28"/>
        </w:rPr>
        <w:t xml:space="preserve">Конструктивные отношения сложились профсоюзов с </w:t>
      </w:r>
      <w:r w:rsidRPr="00447FCA">
        <w:rPr>
          <w:b/>
          <w:color w:val="000000"/>
          <w:sz w:val="28"/>
          <w:szCs w:val="28"/>
        </w:rPr>
        <w:t>Департаментом финансов Ивановской области</w:t>
      </w:r>
      <w:r w:rsidRPr="00447FCA">
        <w:rPr>
          <w:color w:val="000000"/>
          <w:sz w:val="28"/>
          <w:szCs w:val="28"/>
        </w:rPr>
        <w:t xml:space="preserve"> в процессе подготовки </w:t>
      </w:r>
      <w:r w:rsidRPr="00447FCA">
        <w:rPr>
          <w:sz w:val="28"/>
          <w:szCs w:val="28"/>
        </w:rPr>
        <w:t xml:space="preserve">проекта областного бюджета на 2022 год. Отдельные предложения профсоюзов нашли отражение в проекте бюджета, а именно: индексация заработной платы работников бюджетной сферы, значительное увеличение ассигнований на отдых детей и их оздоровление. </w:t>
      </w:r>
    </w:p>
    <w:p w14:paraId="1F07D252" w14:textId="77777777" w:rsidR="00F63283" w:rsidRPr="00447FCA" w:rsidRDefault="00F63283" w:rsidP="00447FCA">
      <w:pPr>
        <w:ind w:firstLine="708"/>
        <w:jc w:val="both"/>
        <w:rPr>
          <w:sz w:val="28"/>
          <w:szCs w:val="28"/>
        </w:rPr>
      </w:pPr>
      <w:r w:rsidRPr="00447FCA">
        <w:rPr>
          <w:sz w:val="28"/>
          <w:szCs w:val="28"/>
        </w:rPr>
        <w:t xml:space="preserve">Профсоюзы настояли на включении в </w:t>
      </w:r>
      <w:r w:rsidRPr="00447FCA">
        <w:rPr>
          <w:b/>
          <w:sz w:val="28"/>
          <w:szCs w:val="28"/>
        </w:rPr>
        <w:t xml:space="preserve">Резолюцию публичных слушаний </w:t>
      </w:r>
      <w:r w:rsidRPr="00447FCA">
        <w:rPr>
          <w:sz w:val="28"/>
          <w:szCs w:val="28"/>
        </w:rPr>
        <w:t xml:space="preserve">предложения о финансировании из областного бюджета в 2022 году мероприятий, связанных с присвоением городу Иваново звания «Город трудовой доблести». Органам власти Ивановской области рекомендовано обеспечить рассмотрение вопроса увеличения заработной платы работников областных государственных учреждений, заработная плата которых ниже средней заработной платы по региону. Этот пример показывает, что социальные </w:t>
      </w:r>
      <w:proofErr w:type="gramStart"/>
      <w:r w:rsidRPr="00447FCA">
        <w:rPr>
          <w:sz w:val="28"/>
          <w:szCs w:val="28"/>
        </w:rPr>
        <w:t>партнеры  могут</w:t>
      </w:r>
      <w:proofErr w:type="gramEnd"/>
      <w:r w:rsidRPr="00447FCA">
        <w:rPr>
          <w:sz w:val="28"/>
          <w:szCs w:val="28"/>
        </w:rPr>
        <w:t xml:space="preserve"> услышать друг друга на благо населения региона.</w:t>
      </w:r>
    </w:p>
    <w:p w14:paraId="0A1C43D2" w14:textId="77777777" w:rsidR="00F63283" w:rsidRPr="00447FCA" w:rsidRDefault="00F63283" w:rsidP="00447FCA">
      <w:pPr>
        <w:ind w:firstLine="720"/>
        <w:jc w:val="both"/>
        <w:rPr>
          <w:color w:val="000000"/>
          <w:sz w:val="28"/>
          <w:szCs w:val="28"/>
        </w:rPr>
      </w:pPr>
      <w:r w:rsidRPr="00447FCA">
        <w:rPr>
          <w:color w:val="000000"/>
          <w:sz w:val="28"/>
          <w:szCs w:val="28"/>
        </w:rPr>
        <w:t xml:space="preserve">Как сказал, Михаил Шмаков на последнем заседании Генсовета 24 ноября </w:t>
      </w:r>
      <w:proofErr w:type="spellStart"/>
      <w:r w:rsidRPr="00447FCA">
        <w:rPr>
          <w:color w:val="000000"/>
          <w:sz w:val="28"/>
          <w:szCs w:val="28"/>
        </w:rPr>
        <w:t>т.г</w:t>
      </w:r>
      <w:proofErr w:type="spellEnd"/>
      <w:r w:rsidRPr="00447FCA">
        <w:rPr>
          <w:color w:val="000000"/>
          <w:sz w:val="28"/>
          <w:szCs w:val="28"/>
        </w:rPr>
        <w:t xml:space="preserve">. </w:t>
      </w:r>
      <w:proofErr w:type="gramStart"/>
      <w:r w:rsidRPr="00447FCA">
        <w:rPr>
          <w:color w:val="000000"/>
          <w:sz w:val="28"/>
          <w:szCs w:val="28"/>
        </w:rPr>
        <w:t>«..</w:t>
      </w:r>
      <w:proofErr w:type="gramEnd"/>
      <w:r w:rsidRPr="00447FCA">
        <w:rPr>
          <w:color w:val="000000"/>
          <w:sz w:val="28"/>
          <w:szCs w:val="28"/>
        </w:rPr>
        <w:t xml:space="preserve">на протяжении своей истории российские профсоюзы объединяли и объединялись во имя созидания и мирного строительства, тем самым не раз вытягивая свою страну из пропасти.». </w:t>
      </w:r>
    </w:p>
    <w:p w14:paraId="79629352" w14:textId="77777777" w:rsidR="00F63283" w:rsidRPr="00447FCA" w:rsidRDefault="00F63283" w:rsidP="000766D8">
      <w:pPr>
        <w:ind w:firstLine="720"/>
        <w:jc w:val="both"/>
        <w:rPr>
          <w:color w:val="000000"/>
          <w:sz w:val="28"/>
          <w:szCs w:val="28"/>
        </w:rPr>
      </w:pPr>
      <w:r w:rsidRPr="00447FCA">
        <w:rPr>
          <w:color w:val="000000"/>
          <w:sz w:val="28"/>
          <w:szCs w:val="28"/>
        </w:rPr>
        <w:lastRenderedPageBreak/>
        <w:t xml:space="preserve"> Опора сильному государству</w:t>
      </w:r>
      <w:r w:rsidRPr="00447FCA">
        <w:rPr>
          <w:b/>
          <w:color w:val="000000"/>
          <w:sz w:val="28"/>
          <w:szCs w:val="28"/>
        </w:rPr>
        <w:t xml:space="preserve"> – сильные многочисленные профсоюзы</w:t>
      </w:r>
      <w:r w:rsidRPr="00447FCA">
        <w:rPr>
          <w:color w:val="000000"/>
          <w:sz w:val="28"/>
          <w:szCs w:val="28"/>
        </w:rPr>
        <w:t xml:space="preserve">. Но традиционная база профсоюзного членства сокращается за счет изменений в экономике и структуре занятости. Создание структур, которые используют работников вне штата, или передача ряда функций на выполнение </w:t>
      </w:r>
      <w:r w:rsidRPr="00447FCA">
        <w:rPr>
          <w:color w:val="0A0A0A"/>
          <w:sz w:val="28"/>
          <w:szCs w:val="28"/>
          <w:shd w:val="clear" w:color="auto" w:fill="FFFFFF"/>
        </w:rPr>
        <w:t>сторонней организации</w:t>
      </w:r>
      <w:r w:rsidRPr="00447FCA">
        <w:rPr>
          <w:color w:val="000000"/>
          <w:sz w:val="28"/>
          <w:szCs w:val="28"/>
        </w:rPr>
        <w:t>, дробление крупных производств на отдельные бизнес-процессы привели к тому, что профсоюзы тоже стали дробиться и численно сжиматься.</w:t>
      </w:r>
    </w:p>
    <w:p w14:paraId="55BAAE4B" w14:textId="77777777" w:rsidR="00F63283" w:rsidRPr="00447FCA" w:rsidRDefault="00F63283" w:rsidP="00447FCA">
      <w:pPr>
        <w:shd w:val="clear" w:color="auto" w:fill="FFFFFF"/>
        <w:ind w:firstLine="708"/>
        <w:jc w:val="both"/>
        <w:rPr>
          <w:color w:val="000000"/>
          <w:sz w:val="28"/>
          <w:szCs w:val="28"/>
        </w:rPr>
      </w:pPr>
      <w:r w:rsidRPr="00447FCA">
        <w:rPr>
          <w:color w:val="000000"/>
          <w:sz w:val="28"/>
          <w:szCs w:val="28"/>
        </w:rPr>
        <w:t>В последние пять лет и особенно в период пандемии взрывообразно растет платформенная занятость, а также стимулируемый правительством процесс оформления работников как самозанятых.</w:t>
      </w:r>
    </w:p>
    <w:p w14:paraId="75BD56AC" w14:textId="77777777" w:rsidR="00F63283" w:rsidRPr="00447FCA" w:rsidRDefault="00F63283" w:rsidP="00447FCA">
      <w:pPr>
        <w:shd w:val="clear" w:color="auto" w:fill="FFFFFF"/>
        <w:ind w:firstLine="708"/>
        <w:jc w:val="both"/>
        <w:rPr>
          <w:color w:val="000000"/>
          <w:sz w:val="28"/>
          <w:szCs w:val="28"/>
        </w:rPr>
      </w:pPr>
      <w:r w:rsidRPr="00447FCA">
        <w:rPr>
          <w:color w:val="000000"/>
          <w:sz w:val="28"/>
          <w:szCs w:val="28"/>
        </w:rPr>
        <w:t xml:space="preserve">Эти процессы вытесняют наём рабочей силы в рамках трудового законодательства. Это ещё один прекрасный способ разобщить всех, тем самым подорвать основу профсоюзов. Каждый – сам за себя. </w:t>
      </w:r>
    </w:p>
    <w:p w14:paraId="7BB3061B" w14:textId="77777777" w:rsidR="00F63283" w:rsidRPr="00447FCA" w:rsidRDefault="00F63283" w:rsidP="00447FCA">
      <w:pPr>
        <w:shd w:val="clear" w:color="auto" w:fill="FFFFFF"/>
        <w:ind w:firstLine="708"/>
        <w:jc w:val="both"/>
        <w:rPr>
          <w:color w:val="000000"/>
          <w:sz w:val="28"/>
          <w:szCs w:val="28"/>
        </w:rPr>
      </w:pPr>
      <w:r w:rsidRPr="00447FCA">
        <w:rPr>
          <w:color w:val="000000"/>
          <w:sz w:val="28"/>
          <w:szCs w:val="28"/>
        </w:rPr>
        <w:t>Когда-то был актуальным лозунг об объединении пролетариев, наёмных работников. Сегодня к классическим пролетариям – наёмным работникам – могут и должны присоединиться все трудящиеся люди. Наша задача – собрать их на профсоюзной платформе.</w:t>
      </w:r>
    </w:p>
    <w:p w14:paraId="1DFE434E" w14:textId="77777777" w:rsidR="00F63283" w:rsidRPr="00447FCA" w:rsidRDefault="00F63283" w:rsidP="00447FCA">
      <w:pPr>
        <w:shd w:val="clear" w:color="auto" w:fill="FFFFFF"/>
        <w:ind w:firstLine="708"/>
        <w:jc w:val="both"/>
        <w:rPr>
          <w:color w:val="000000"/>
          <w:sz w:val="28"/>
          <w:szCs w:val="28"/>
        </w:rPr>
      </w:pPr>
    </w:p>
    <w:p w14:paraId="3E68C6CD" w14:textId="77777777" w:rsidR="00F63283" w:rsidRPr="00447FCA" w:rsidRDefault="00F63283" w:rsidP="00447FCA">
      <w:pPr>
        <w:shd w:val="clear" w:color="auto" w:fill="FFFFFF"/>
        <w:jc w:val="center"/>
        <w:rPr>
          <w:color w:val="000000"/>
          <w:sz w:val="28"/>
          <w:szCs w:val="28"/>
        </w:rPr>
      </w:pPr>
      <w:r w:rsidRPr="00447FCA">
        <w:rPr>
          <w:color w:val="000000"/>
          <w:sz w:val="28"/>
          <w:szCs w:val="28"/>
        </w:rPr>
        <w:t>Кто не против нас, тот с нами.</w:t>
      </w:r>
    </w:p>
    <w:p w14:paraId="549F7A8B" w14:textId="77777777" w:rsidR="00F63283" w:rsidRPr="00447FCA" w:rsidRDefault="00F63283" w:rsidP="00447FCA">
      <w:pPr>
        <w:shd w:val="clear" w:color="auto" w:fill="FFFFFF"/>
        <w:jc w:val="center"/>
        <w:rPr>
          <w:color w:val="000000"/>
          <w:sz w:val="28"/>
          <w:szCs w:val="28"/>
        </w:rPr>
      </w:pPr>
      <w:r w:rsidRPr="00447FCA">
        <w:rPr>
          <w:color w:val="000000"/>
          <w:sz w:val="28"/>
          <w:szCs w:val="28"/>
        </w:rPr>
        <w:t>Кто не с нами, тот против нас.</w:t>
      </w:r>
    </w:p>
    <w:p w14:paraId="052CF8B2" w14:textId="77777777" w:rsidR="00F63283" w:rsidRPr="00447FCA" w:rsidRDefault="00F63283" w:rsidP="00447FCA">
      <w:pPr>
        <w:jc w:val="center"/>
        <w:rPr>
          <w:sz w:val="28"/>
          <w:szCs w:val="28"/>
        </w:rPr>
      </w:pPr>
      <w:r w:rsidRPr="00447FCA">
        <w:rPr>
          <w:color w:val="000000"/>
          <w:sz w:val="28"/>
          <w:szCs w:val="28"/>
          <w:shd w:val="clear" w:color="auto" w:fill="FFFFFF"/>
        </w:rPr>
        <w:t>А нас – большинство.</w:t>
      </w:r>
      <w:r w:rsidRPr="00447FCA">
        <w:rPr>
          <w:color w:val="000000"/>
          <w:sz w:val="28"/>
          <w:szCs w:val="28"/>
        </w:rPr>
        <w:t> </w:t>
      </w:r>
      <w:r w:rsidRPr="00447FCA">
        <w:rPr>
          <w:color w:val="000000"/>
          <w:sz w:val="28"/>
          <w:szCs w:val="28"/>
        </w:rPr>
        <w:br/>
      </w:r>
    </w:p>
    <w:p w14:paraId="294D821B" w14:textId="77777777" w:rsidR="00F63283" w:rsidRPr="00447FCA" w:rsidRDefault="004A4B0E" w:rsidP="00447FCA">
      <w:pPr>
        <w:rPr>
          <w:sz w:val="28"/>
          <w:szCs w:val="28"/>
        </w:rPr>
      </w:pPr>
      <w:r>
        <w:rPr>
          <w:sz w:val="28"/>
          <w:szCs w:val="28"/>
        </w:rPr>
        <w:pict w14:anchorId="16CB789A">
          <v:rect id="_x0000_i1025" style="width:154.35pt;height:0" o:hrpct="330" o:hralign="center" o:hrstd="t" o:hrnoshade="t" o:hr="t" fillcolor="black" stroked="f"/>
        </w:pict>
      </w:r>
    </w:p>
    <w:p w14:paraId="1D851D8D" w14:textId="77777777" w:rsidR="000B40AE" w:rsidRPr="00447FCA" w:rsidRDefault="000B40AE" w:rsidP="00447FCA">
      <w:pPr>
        <w:rPr>
          <w:sz w:val="28"/>
          <w:szCs w:val="28"/>
        </w:rPr>
      </w:pPr>
    </w:p>
    <w:sectPr w:rsidR="000B40AE" w:rsidRPr="00447FCA" w:rsidSect="00D40F3B">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682B" w14:textId="77777777" w:rsidR="004A4B0E" w:rsidRDefault="004A4B0E" w:rsidP="00CD5F3D">
      <w:r>
        <w:separator/>
      </w:r>
    </w:p>
  </w:endnote>
  <w:endnote w:type="continuationSeparator" w:id="0">
    <w:p w14:paraId="422AC7FC" w14:textId="77777777" w:rsidR="004A4B0E" w:rsidRDefault="004A4B0E" w:rsidP="00CD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1F80" w14:textId="77777777" w:rsidR="004A4B0E" w:rsidRDefault="004A4B0E" w:rsidP="00CD5F3D">
      <w:r>
        <w:separator/>
      </w:r>
    </w:p>
  </w:footnote>
  <w:footnote w:type="continuationSeparator" w:id="0">
    <w:p w14:paraId="22EC45BC" w14:textId="77777777" w:rsidR="004A4B0E" w:rsidRDefault="004A4B0E" w:rsidP="00CD5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3219"/>
      <w:docPartObj>
        <w:docPartGallery w:val="Page Numbers (Top of Page)"/>
        <w:docPartUnique/>
      </w:docPartObj>
    </w:sdtPr>
    <w:sdtEndPr/>
    <w:sdtContent>
      <w:p w14:paraId="36E9A86B" w14:textId="77777777" w:rsidR="00CD5F3D" w:rsidRDefault="00EC5CAC">
        <w:pPr>
          <w:pStyle w:val="a4"/>
          <w:jc w:val="center"/>
        </w:pPr>
        <w:r>
          <w:fldChar w:fldCharType="begin"/>
        </w:r>
        <w:r>
          <w:instrText xml:space="preserve"> PAGE   \* MERGEFORMAT </w:instrText>
        </w:r>
        <w:r>
          <w:fldChar w:fldCharType="separate"/>
        </w:r>
        <w:r w:rsidR="000766D8">
          <w:rPr>
            <w:noProof/>
          </w:rPr>
          <w:t>5</w:t>
        </w:r>
        <w:r>
          <w:rPr>
            <w:noProof/>
          </w:rPr>
          <w:fldChar w:fldCharType="end"/>
        </w:r>
      </w:p>
    </w:sdtContent>
  </w:sdt>
  <w:p w14:paraId="3CEEEDB5" w14:textId="77777777" w:rsidR="00CD5F3D" w:rsidRDefault="00CD5F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3"/>
    <w:rsid w:val="000766D8"/>
    <w:rsid w:val="000B40AE"/>
    <w:rsid w:val="00400357"/>
    <w:rsid w:val="00447FCA"/>
    <w:rsid w:val="004A4B0E"/>
    <w:rsid w:val="005E009B"/>
    <w:rsid w:val="00BB2838"/>
    <w:rsid w:val="00CD5F3D"/>
    <w:rsid w:val="00EC5CAC"/>
    <w:rsid w:val="00F6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CE0B"/>
  <w15:docId w15:val="{E2046FAA-E13B-492F-8DAD-71B8ED06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2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32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63283"/>
  </w:style>
  <w:style w:type="paragraph" w:styleId="a3">
    <w:name w:val="Normal (Web)"/>
    <w:basedOn w:val="a"/>
    <w:uiPriority w:val="99"/>
    <w:unhideWhenUsed/>
    <w:rsid w:val="00F63283"/>
    <w:pPr>
      <w:spacing w:before="100" w:beforeAutospacing="1" w:after="100" w:afterAutospacing="1"/>
    </w:pPr>
  </w:style>
  <w:style w:type="paragraph" w:styleId="a4">
    <w:name w:val="header"/>
    <w:basedOn w:val="a"/>
    <w:link w:val="a5"/>
    <w:uiPriority w:val="99"/>
    <w:unhideWhenUsed/>
    <w:rsid w:val="00CD5F3D"/>
    <w:pPr>
      <w:tabs>
        <w:tab w:val="center" w:pos="4677"/>
        <w:tab w:val="right" w:pos="9355"/>
      </w:tabs>
    </w:pPr>
  </w:style>
  <w:style w:type="character" w:customStyle="1" w:styleId="a5">
    <w:name w:val="Верхний колонтитул Знак"/>
    <w:basedOn w:val="a0"/>
    <w:link w:val="a4"/>
    <w:uiPriority w:val="99"/>
    <w:rsid w:val="00CD5F3D"/>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CD5F3D"/>
    <w:pPr>
      <w:tabs>
        <w:tab w:val="center" w:pos="4677"/>
        <w:tab w:val="right" w:pos="9355"/>
      </w:tabs>
    </w:pPr>
  </w:style>
  <w:style w:type="character" w:customStyle="1" w:styleId="a7">
    <w:name w:val="Нижний колонтитул Знак"/>
    <w:basedOn w:val="a0"/>
    <w:link w:val="a6"/>
    <w:uiPriority w:val="99"/>
    <w:semiHidden/>
    <w:rsid w:val="00CD5F3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6ED64-3A82-46AC-B647-3A054761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1681</Words>
  <Characters>9586</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Sempron</dc:creator>
  <cp:keywords/>
  <dc:description/>
  <cp:lastModifiedBy>Тимофей</cp:lastModifiedBy>
  <cp:revision>2</cp:revision>
  <cp:lastPrinted>2021-12-06T10:47:00Z</cp:lastPrinted>
  <dcterms:created xsi:type="dcterms:W3CDTF">2021-12-14T07:52:00Z</dcterms:created>
  <dcterms:modified xsi:type="dcterms:W3CDTF">2021-12-14T07:52:00Z</dcterms:modified>
</cp:coreProperties>
</file>