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5C" w:rsidRPr="00814F0E" w:rsidRDefault="002E705C" w:rsidP="002E70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4F0E">
        <w:rPr>
          <w:rFonts w:ascii="Times New Roman" w:hAnsi="Times New Roman" w:cs="Times New Roman"/>
          <w:sz w:val="24"/>
          <w:szCs w:val="24"/>
        </w:rPr>
        <w:t>Тезисы выступления на Совете ИОООП</w:t>
      </w:r>
      <w:r w:rsidR="002D4359" w:rsidRPr="00814F0E">
        <w:rPr>
          <w:rFonts w:ascii="Times New Roman" w:hAnsi="Times New Roman" w:cs="Times New Roman"/>
          <w:sz w:val="24"/>
          <w:szCs w:val="24"/>
        </w:rPr>
        <w:t xml:space="preserve"> </w:t>
      </w:r>
      <w:r w:rsidRPr="00814F0E">
        <w:rPr>
          <w:rFonts w:ascii="Times New Roman" w:hAnsi="Times New Roman" w:cs="Times New Roman"/>
          <w:sz w:val="24"/>
          <w:szCs w:val="24"/>
        </w:rPr>
        <w:t>09 декабря 2025 года</w:t>
      </w:r>
    </w:p>
    <w:p w:rsidR="002E705C" w:rsidRPr="00814F0E" w:rsidRDefault="002E705C" w:rsidP="002E70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14F0E">
        <w:rPr>
          <w:rFonts w:ascii="Times New Roman" w:hAnsi="Times New Roman" w:cs="Times New Roman"/>
          <w:sz w:val="24"/>
          <w:szCs w:val="24"/>
        </w:rPr>
        <w:t>Т.В.Тимоховой</w:t>
      </w:r>
      <w:proofErr w:type="spellEnd"/>
      <w:r w:rsidRPr="00814F0E">
        <w:rPr>
          <w:rFonts w:ascii="Times New Roman" w:hAnsi="Times New Roman" w:cs="Times New Roman"/>
          <w:sz w:val="24"/>
          <w:szCs w:val="24"/>
        </w:rPr>
        <w:t xml:space="preserve">, заместителя председателя ИОООП, </w:t>
      </w:r>
    </w:p>
    <w:p w:rsidR="002E705C" w:rsidRPr="00814F0E" w:rsidRDefault="002E705C" w:rsidP="002E70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14F0E">
        <w:rPr>
          <w:rFonts w:ascii="Times New Roman" w:hAnsi="Times New Roman" w:cs="Times New Roman"/>
          <w:sz w:val="24"/>
          <w:szCs w:val="24"/>
        </w:rPr>
        <w:t>зав.отделом</w:t>
      </w:r>
      <w:proofErr w:type="spellEnd"/>
      <w:r w:rsidRPr="00814F0E">
        <w:rPr>
          <w:rFonts w:ascii="Times New Roman" w:hAnsi="Times New Roman" w:cs="Times New Roman"/>
          <w:sz w:val="24"/>
          <w:szCs w:val="24"/>
        </w:rPr>
        <w:t xml:space="preserve"> социально-трудовых отношений ИОООП</w:t>
      </w:r>
    </w:p>
    <w:p w:rsidR="002E705C" w:rsidRPr="00814F0E" w:rsidRDefault="002E705C" w:rsidP="002E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59" w:rsidRPr="00814F0E" w:rsidRDefault="002E705C" w:rsidP="002E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 xml:space="preserve">Влияние социального партнерства </w:t>
      </w:r>
    </w:p>
    <w:p w:rsidR="009F0D12" w:rsidRPr="00814F0E" w:rsidRDefault="002E705C" w:rsidP="002E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 xml:space="preserve">на мотивацию профсоюзного членства 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Тема моего сообщения - социальное партнерство, используя инструменты которого профсоюзы могут и должны влиять на рост авторитета профсоюзного движения.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Социальное партнерство предполагает, что взаимодействие работников, объединенных в профсоюзы, работодателей и органов власти должны быть основаны на понимании необходимости сотрудничества и достижения согласия в проведении социально-экономической политики.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Для того чтобы эффективно использовать институт социального партнерства у профсоюза есть все законодательные возможности.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И в первую очередь - Трудовой кодекс, российское и областное законодательство.</w:t>
      </w:r>
    </w:p>
    <w:p w:rsidR="009F0D12" w:rsidRPr="00814F0E" w:rsidRDefault="009F0D12" w:rsidP="002D4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F0E">
        <w:rPr>
          <w:rFonts w:ascii="Times New Roman" w:hAnsi="Times New Roman" w:cs="Times New Roman"/>
          <w:color w:val="000000"/>
          <w:sz w:val="28"/>
          <w:szCs w:val="28"/>
        </w:rPr>
        <w:t>Все нормативные правовые акты Ивановской области в сфере социального партнерства собраны в Методическом пособии и размещены на сайте ИОООП в рубрике «Социальное партнерство».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С 2020 года социальное партнерство закреплено в Конституции Российской Федерации и стало конституционной гарантией.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В нашем регионе институт социального партнерства с более чем тридцатилетней историей достаточно эффективно срабатывает на областном уровне.</w:t>
      </w:r>
      <w:r w:rsidR="00814F0E">
        <w:rPr>
          <w:rFonts w:ascii="Times New Roman" w:hAnsi="Times New Roman" w:cs="Times New Roman"/>
          <w:sz w:val="28"/>
          <w:szCs w:val="28"/>
        </w:rPr>
        <w:t xml:space="preserve"> </w:t>
      </w:r>
      <w:r w:rsidRPr="00814F0E">
        <w:rPr>
          <w:rFonts w:ascii="Times New Roman" w:hAnsi="Times New Roman" w:cs="Times New Roman"/>
          <w:sz w:val="28"/>
          <w:szCs w:val="28"/>
        </w:rPr>
        <w:t>Подтверждением этому является: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 xml:space="preserve">заключение областного трехстороннего соглашения и инициирование внесения актуальных изменений, таких как: преодоление последствий пандемии </w:t>
      </w:r>
      <w:proofErr w:type="spellStart"/>
      <w:r w:rsidRPr="00814F0E"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 w:rsidRPr="00814F0E">
        <w:rPr>
          <w:rFonts w:ascii="Times New Roman" w:hAnsi="Times New Roman" w:cs="Times New Roman"/>
          <w:sz w:val="28"/>
          <w:szCs w:val="28"/>
        </w:rPr>
        <w:t>, поддержка участников СВО, поддержка лиц с семейными обязанностями;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регулярность проведения заседаний областной трехсторонней комиссии по регулированию социально-трудовых отношений с рассмотрением широкого спектра актуальных вопросов в социальном сегменте региона;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обязательность согласования с профсоюзами нормативно-правовых актов исполнительных органов власти в сфере труда и занятости;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 xml:space="preserve">ежегодное проведение консультаций сторон социального партнерства по основным параметрам областного бюджета и прогнозным показателям развития области; 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участие в работе межведомственных комиссий и общественных советов, созданных при Правительстве области и многое другое.</w:t>
      </w:r>
    </w:p>
    <w:p w:rsidR="009F0D12" w:rsidRPr="00814F0E" w:rsidRDefault="009F0D12" w:rsidP="00814F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  <w:r w:rsidRPr="00814F0E">
        <w:rPr>
          <w:rFonts w:ascii="Times New Roman" w:hAnsi="Times New Roman" w:cs="Times New Roman"/>
          <w:sz w:val="28"/>
          <w:szCs w:val="28"/>
        </w:rPr>
        <w:t>Но новые времена – новые задачи.</w:t>
      </w:r>
      <w:r w:rsidR="00814F0E">
        <w:rPr>
          <w:rFonts w:ascii="Times New Roman" w:hAnsi="Times New Roman" w:cs="Times New Roman"/>
          <w:sz w:val="28"/>
          <w:szCs w:val="28"/>
        </w:rPr>
        <w:t xml:space="preserve"> </w:t>
      </w:r>
      <w:r w:rsidRPr="00814F0E"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  <w:t>В настоящее время профсоюзу нужно действовать на опережение, не только заявлять о проблеме, но и доносить свою позицию, предлагать решения, действуя в правовом поле.</w:t>
      </w:r>
    </w:p>
    <w:p w:rsidR="009F0D12" w:rsidRPr="00814F0E" w:rsidRDefault="009F0D12" w:rsidP="002E705C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F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Сейчас необходимо усилить контроль за реализацией областного соглашения и принятых трехсторонней комиссией решений, обращая особое внимание на те положения, которые остаются невыполненными.</w:t>
      </w:r>
    </w:p>
    <w:p w:rsidR="009F0D12" w:rsidRPr="00814F0E" w:rsidRDefault="009F0D12" w:rsidP="002E70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  <w:r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текущем году одним из направлений работы профсоюзов стало продвижение наставничества в сфере труда. В следующем году совместно с социальными партнерами планируется проведение регионального этапа Конкурса лучших практик наставничества</w:t>
      </w:r>
      <w:r w:rsidR="00097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4F0E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 xml:space="preserve"> </w:t>
      </w:r>
    </w:p>
    <w:p w:rsidR="009F0D12" w:rsidRPr="00814F0E" w:rsidRDefault="009F0D12" w:rsidP="002E70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ведется активная работа по внедрению </w:t>
      </w:r>
      <w:r w:rsidRPr="00814F0E">
        <w:rPr>
          <w:rFonts w:ascii="Times New Roman" w:hAnsi="Times New Roman" w:cs="Times New Roman"/>
          <w:sz w:val="28"/>
          <w:szCs w:val="28"/>
        </w:rPr>
        <w:t xml:space="preserve">национального стандарта «Меры поддержки «Корпоративный демографический стандарт». Российской трехсторонней комиссией приняты Рекомендации по поддержке работников с семейными обязанностями.  </w:t>
      </w:r>
      <w:r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нашей инициативе в областное Соглашение был внесен ряд положений в поддержку семей. </w:t>
      </w:r>
    </w:p>
    <w:p w:rsidR="009F0D12" w:rsidRPr="00814F0E" w:rsidRDefault="009F0D12" w:rsidP="002E70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Эти два направления должны быть в приоритете на ближайшее время.</w:t>
      </w:r>
    </w:p>
    <w:p w:rsidR="009F0D12" w:rsidRPr="00814F0E" w:rsidRDefault="009F0D12" w:rsidP="002E705C">
      <w:pPr>
        <w:shd w:val="clear" w:color="auto" w:fill="FFFFFF"/>
        <w:spacing w:after="0" w:line="240" w:lineRule="auto"/>
        <w:ind w:left="29" w:firstLine="679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Мы уже приступили к реализации данных задач. Вопрос по наставничеству и реализации демографического стандарта профобъединение обозначило на публичных слушаниях по областному бюджету и бюджету города Иваново, а также предложила включить их в планы работ областной трехсторонней комиссии и комиссии города Иваново на 2026 год.</w:t>
      </w:r>
    </w:p>
    <w:p w:rsidR="009F0D12" w:rsidRPr="00814F0E" w:rsidRDefault="009F0D12" w:rsidP="00E66FC1">
      <w:pPr>
        <w:shd w:val="clear" w:color="auto" w:fill="FFFFFF"/>
        <w:spacing w:after="0" w:line="240" w:lineRule="auto"/>
        <w:ind w:left="29" w:firstLine="679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тем, практика показывает, что на </w:t>
      </w:r>
      <w:proofErr w:type="gramStart"/>
      <w:r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  в</w:t>
      </w:r>
      <w:proofErr w:type="gramEnd"/>
      <w:r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4359"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первичках</w:t>
      </w:r>
      <w:proofErr w:type="spellEnd"/>
      <w:r w:rsidR="002D4359"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 знаю об этой стороне деятельности профобъединения.  Необходимо усилить информационную составляющую. </w:t>
      </w:r>
      <w:r w:rsidRPr="00814F0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Следует доводить до членов профсоюзов и просто работников что многие достижения и изменения в сфере труда и занятости достигаются в том числе и благодаря настойчивости профсоюзов, последовательности действий ФНПР, при полной поддержки профсоюзов на местах.</w:t>
      </w:r>
      <w:r w:rsidR="00E66FC1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Pr="00814F0E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Что это не только добрые действия Правительства России и органов власти области.</w:t>
      </w:r>
    </w:p>
    <w:p w:rsidR="009F0D12" w:rsidRPr="00814F0E" w:rsidRDefault="009F0D12" w:rsidP="002E70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более широкого информирования о деятельности профсоюзов должны проводиться кустовые семинары - совещания в муниципалитетах, выезды на предприятия, мастер-классы. </w:t>
      </w:r>
    </w:p>
    <w:p w:rsidR="009F0D12" w:rsidRPr="00814F0E" w:rsidRDefault="009F0D12" w:rsidP="00E66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Отраслевой уровень социального партнерства – в настоящее время один из самых сложных.</w:t>
      </w:r>
      <w:r w:rsidR="00E66FC1">
        <w:rPr>
          <w:rFonts w:ascii="Times New Roman" w:hAnsi="Times New Roman" w:cs="Times New Roman"/>
          <w:sz w:val="28"/>
          <w:szCs w:val="28"/>
        </w:rPr>
        <w:t xml:space="preserve"> </w:t>
      </w:r>
      <w:r w:rsidRPr="00814F0E">
        <w:rPr>
          <w:rFonts w:ascii="Times New Roman" w:hAnsi="Times New Roman" w:cs="Times New Roman"/>
          <w:sz w:val="28"/>
          <w:szCs w:val="28"/>
        </w:rPr>
        <w:t>На сегодняшний день действует десять областных отраслевых соглашений.</w:t>
      </w:r>
      <w:r w:rsidR="002D4359" w:rsidRPr="00814F0E">
        <w:rPr>
          <w:rFonts w:ascii="Times New Roman" w:hAnsi="Times New Roman" w:cs="Times New Roman"/>
          <w:sz w:val="28"/>
          <w:szCs w:val="28"/>
        </w:rPr>
        <w:t xml:space="preserve"> </w:t>
      </w:r>
      <w:r w:rsidRPr="00814F0E">
        <w:rPr>
          <w:rFonts w:ascii="Times New Roman" w:hAnsi="Times New Roman" w:cs="Times New Roman"/>
          <w:sz w:val="28"/>
          <w:szCs w:val="28"/>
        </w:rPr>
        <w:t xml:space="preserve">Основные причины </w:t>
      </w:r>
      <w:proofErr w:type="spellStart"/>
      <w:r w:rsidRPr="00814F0E">
        <w:rPr>
          <w:rFonts w:ascii="Times New Roman" w:hAnsi="Times New Roman" w:cs="Times New Roman"/>
          <w:sz w:val="28"/>
          <w:szCs w:val="28"/>
        </w:rPr>
        <w:t>незаключения</w:t>
      </w:r>
      <w:proofErr w:type="spellEnd"/>
      <w:r w:rsidRPr="00814F0E">
        <w:rPr>
          <w:rFonts w:ascii="Times New Roman" w:hAnsi="Times New Roman" w:cs="Times New Roman"/>
          <w:sz w:val="28"/>
          <w:szCs w:val="28"/>
        </w:rPr>
        <w:t xml:space="preserve"> отраслевых соглашений (о которых говорят обкомы) – это: с</w:t>
      </w:r>
      <w:r w:rsidRPr="00814F0E">
        <w:rPr>
          <w:rFonts w:ascii="Times New Roman" w:hAnsi="Times New Roman" w:cs="Times New Roman"/>
          <w:color w:val="000000"/>
          <w:sz w:val="28"/>
          <w:szCs w:val="28"/>
        </w:rPr>
        <w:t>труктурная перестройка в экономике, изменение характера труда, внедрение новых форм занятости, и как следствие отсутствие</w:t>
      </w:r>
      <w:r w:rsidRPr="00814F0E">
        <w:rPr>
          <w:rFonts w:ascii="Times New Roman" w:hAnsi="Times New Roman" w:cs="Times New Roman"/>
          <w:sz w:val="28"/>
          <w:szCs w:val="28"/>
        </w:rPr>
        <w:t xml:space="preserve"> отраслевых объединений работодателей на региональном уровне. Отрицательную роль играет и частая смена руководителей исполнительных органов власти.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Несмотря на то, что социальное партнерство уже пять лет как конституционная гарантия, но на федеральном уровне до сих пор не созданы механизмы для реализации этой нормы.  А это сильно тормозит работу в субъектах!</w:t>
      </w:r>
      <w:r w:rsidR="00E66FC1">
        <w:rPr>
          <w:rFonts w:ascii="Times New Roman" w:hAnsi="Times New Roman" w:cs="Times New Roman"/>
          <w:sz w:val="28"/>
          <w:szCs w:val="28"/>
        </w:rPr>
        <w:t xml:space="preserve"> </w:t>
      </w:r>
      <w:r w:rsidRPr="00814F0E">
        <w:rPr>
          <w:rFonts w:ascii="Times New Roman" w:hAnsi="Times New Roman" w:cs="Times New Roman"/>
          <w:sz w:val="28"/>
          <w:szCs w:val="28"/>
        </w:rPr>
        <w:t>Уверены, что, ФНПР реализует идею, что все работодатели должны быть объединены и участвовать в системе социального партнерства через заключение отраслевых соглашений.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lastRenderedPageBreak/>
        <w:t xml:space="preserve">Тем не менее, используя все доступные на сегодняшний день механизмы социального партнерства, надо активнее и настойчивее инициировать коллективные переговоры по заключению областных отраслевых соглашений. 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 xml:space="preserve">Муниципальный уровень. На начало </w:t>
      </w:r>
      <w:proofErr w:type="gramStart"/>
      <w:r w:rsidRPr="00814F0E">
        <w:rPr>
          <w:rFonts w:ascii="Times New Roman" w:hAnsi="Times New Roman" w:cs="Times New Roman"/>
          <w:sz w:val="28"/>
          <w:szCs w:val="28"/>
        </w:rPr>
        <w:t>года  три</w:t>
      </w:r>
      <w:proofErr w:type="gramEnd"/>
      <w:r w:rsidRPr="00814F0E">
        <w:rPr>
          <w:rFonts w:ascii="Times New Roman" w:hAnsi="Times New Roman" w:cs="Times New Roman"/>
          <w:sz w:val="28"/>
          <w:szCs w:val="28"/>
        </w:rPr>
        <w:t xml:space="preserve"> муниципалитета не имели соглашений. Однако и действующие соглашения в основном носят декларативный характер, а сторона работодателей в них практически не имеет полномочий. 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 xml:space="preserve">Координационным советам профсоюзов не следует ожидать что органы местного самоуправления станут проводниками идей социального партнерства на муниципальном уровне. 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 xml:space="preserve">Уже сейчас надо выходить с инициативой о проведении коллективных переговоров о заключении нового или продлении действующего муниципального соглашения. Только в восьми из 27 муниципалитетов соглашения будут действовать в следующем году, у остальных - истекает до конца </w:t>
      </w:r>
      <w:r w:rsidR="002D4359" w:rsidRPr="00814F0E">
        <w:rPr>
          <w:rFonts w:ascii="Times New Roman" w:hAnsi="Times New Roman" w:cs="Times New Roman"/>
          <w:sz w:val="28"/>
          <w:szCs w:val="28"/>
        </w:rPr>
        <w:t>20</w:t>
      </w:r>
      <w:r w:rsidRPr="00814F0E">
        <w:rPr>
          <w:rFonts w:ascii="Times New Roman" w:hAnsi="Times New Roman" w:cs="Times New Roman"/>
          <w:sz w:val="28"/>
          <w:szCs w:val="28"/>
        </w:rPr>
        <w:t xml:space="preserve">25 года или в начале следующего. 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Здесь в помощь координационным станут Методические Рекомендации по организации деятельности трехсторонних комиссий по регулированию социально-трудовых отношений в муниципальных районах и городских округах Ивановской области, подготовленные Отделам социально-трудовых отношений профобъединения.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Методические Рекомендации в свое время были направлены координационным советам. Вы можете их найти на сайте ИОООП в рубрике «социальное партнерство».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За каждым координационным советом организаций профсоюзов в муниципалитете закреплен координатор от профобъединения.  Активнее используйте их потенциал в своей работе.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 xml:space="preserve">Далее. Координационные советы должны активизировать свою работу в рабочих группах по противодействию формированию задолженности по заработной плате и противодействию неформальной занятости. 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 xml:space="preserve">Законодательство предписывает обязательное участие в их работе   представителей профсоюзов. 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 xml:space="preserve">А это уже реальная возможность знать ситуацию в муниципалитете как говорится изнутри, реальная возможность ведения диалога с органами местного самоуправления, с работодателями. 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Кроме того, необходимо принимать участие в публичных слушаниях по бюджету соответствующего муниципалитета с учетом рекомендаций профобъединения.</w:t>
      </w:r>
    </w:p>
    <w:p w:rsidR="009F0D12" w:rsidRPr="00814F0E" w:rsidRDefault="009F0D12" w:rsidP="002D43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Локальный уровень.</w:t>
      </w:r>
      <w:r w:rsidR="002D4359"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4F0E">
        <w:rPr>
          <w:rFonts w:ascii="Times New Roman" w:hAnsi="Times New Roman" w:cs="Times New Roman"/>
          <w:sz w:val="28"/>
          <w:szCs w:val="28"/>
        </w:rPr>
        <w:t>Что касается заключения коллективных договоров, то здесь наблюдается ежегодное их сокращение, и это существенно влияет на мотивацию профсоюзного членства.</w:t>
      </w:r>
    </w:p>
    <w:p w:rsidR="009F0D12" w:rsidRPr="00814F0E" w:rsidRDefault="009F0D12" w:rsidP="002E70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работодателей должна стать очевидна </w:t>
      </w:r>
      <w:r w:rsidRPr="00814F0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выгода деятельности профсоюзов и то, что п</w:t>
      </w:r>
      <w:r w:rsidRPr="00814F0E">
        <w:rPr>
          <w:rFonts w:ascii="Times New Roman" w:hAnsi="Times New Roman" w:cs="Times New Roman"/>
          <w:sz w:val="28"/>
          <w:szCs w:val="28"/>
        </w:rPr>
        <w:t xml:space="preserve">рофсоюзы не противопоставляют себе работодателям. </w:t>
      </w:r>
    </w:p>
    <w:p w:rsidR="009F0D12" w:rsidRPr="00814F0E" w:rsidRDefault="009F0D12" w:rsidP="002E70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Профсоюзы просто необходимы бизнесу как гарантия социального мира, кроме того, профсоюзы могут стать проводником со</w:t>
      </w:r>
      <w:r w:rsidR="002D4359"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циальной политики в организации.</w:t>
      </w:r>
    </w:p>
    <w:p w:rsidR="009F0D12" w:rsidRPr="00814F0E" w:rsidRDefault="009F0D12" w:rsidP="002E70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814F0E">
        <w:rPr>
          <w:rFonts w:ascii="Times New Roman" w:hAnsi="Times New Roman" w:cs="Times New Roman"/>
          <w:sz w:val="28"/>
          <w:szCs w:val="28"/>
        </w:rPr>
        <w:t xml:space="preserve">В текущем году профобъединение заключило с Комитетом по труду, государственным органом, который осуществляет уведомительную регистрацию коллективных договоров, </w:t>
      </w:r>
      <w:r w:rsidR="002D4359" w:rsidRPr="00814F0E">
        <w:rPr>
          <w:rFonts w:ascii="Times New Roman" w:hAnsi="Times New Roman" w:cs="Times New Roman"/>
          <w:bCs/>
          <w:sz w:val="28"/>
          <w:szCs w:val="28"/>
        </w:rPr>
        <w:t>Соглашение о взаимодействии.</w:t>
      </w:r>
      <w:r w:rsidRPr="00814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D12" w:rsidRPr="00814F0E" w:rsidRDefault="009F0D12" w:rsidP="002E70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Достигнута договоренность, что Комитет будет информировать профобъединение:</w:t>
      </w:r>
    </w:p>
    <w:p w:rsidR="009F0D12" w:rsidRPr="00814F0E" w:rsidRDefault="009F0D12" w:rsidP="002E70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 xml:space="preserve"> о коллективных договорах, одной из сторон которых являются иные </w:t>
      </w:r>
      <w:r w:rsidR="00110A6C" w:rsidRPr="00814F0E">
        <w:rPr>
          <w:rFonts w:ascii="Times New Roman" w:hAnsi="Times New Roman" w:cs="Times New Roman"/>
          <w:sz w:val="28"/>
          <w:szCs w:val="28"/>
        </w:rPr>
        <w:t>представители работников</w:t>
      </w:r>
      <w:r w:rsidRPr="00814F0E">
        <w:rPr>
          <w:rFonts w:ascii="Times New Roman" w:hAnsi="Times New Roman" w:cs="Times New Roman"/>
          <w:sz w:val="28"/>
          <w:szCs w:val="28"/>
        </w:rPr>
        <w:t>, кроме профсоюзных организаций;</w:t>
      </w:r>
    </w:p>
    <w:p w:rsidR="009F0D12" w:rsidRPr="00814F0E" w:rsidRDefault="009F0D12" w:rsidP="002E70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о поступлении в Комитет на уведомительную регистрацию коллективных договоров без заключений отраслевых профсоюзных организаций.</w:t>
      </w:r>
    </w:p>
    <w:p w:rsidR="009F0D12" w:rsidRPr="00814F0E" w:rsidRDefault="009F0D12" w:rsidP="002E70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>Членским организациям ИОООП и первичным профсоюзным организациям на местах Соглашение может стать еще одним поводом в отстаивании своей позиции, что коллективный договор должен заключаться полномочными представителями работников в лице профсоюзов.</w:t>
      </w:r>
    </w:p>
    <w:p w:rsidR="009F0D12" w:rsidRPr="00814F0E" w:rsidRDefault="009F0D12" w:rsidP="002E705C">
      <w:pPr>
        <w:pStyle w:val="1"/>
        <w:shd w:val="clear" w:color="auto" w:fill="auto"/>
        <w:spacing w:before="0" w:line="240" w:lineRule="auto"/>
        <w:ind w:left="23" w:right="23" w:firstLine="601"/>
        <w:rPr>
          <w:rFonts w:ascii="Times New Roman" w:hAnsi="Times New Roman" w:cs="Times New Roman"/>
          <w:color w:val="000000"/>
          <w:sz w:val="28"/>
          <w:szCs w:val="28"/>
        </w:rPr>
      </w:pPr>
      <w:r w:rsidRPr="00814F0E">
        <w:rPr>
          <w:rFonts w:ascii="Times New Roman" w:hAnsi="Times New Roman" w:cs="Times New Roman"/>
          <w:color w:val="000000"/>
          <w:sz w:val="28"/>
          <w:szCs w:val="28"/>
        </w:rPr>
        <w:t xml:space="preserve">Одним из серьёзных </w:t>
      </w:r>
      <w:proofErr w:type="spellStart"/>
      <w:r w:rsidRPr="00814F0E">
        <w:rPr>
          <w:rFonts w:ascii="Times New Roman" w:hAnsi="Times New Roman" w:cs="Times New Roman"/>
          <w:color w:val="000000"/>
          <w:sz w:val="28"/>
          <w:szCs w:val="28"/>
        </w:rPr>
        <w:t>антимотивационных</w:t>
      </w:r>
      <w:proofErr w:type="spellEnd"/>
      <w:r w:rsidRPr="00814F0E">
        <w:rPr>
          <w:rFonts w:ascii="Times New Roman" w:hAnsi="Times New Roman" w:cs="Times New Roman"/>
          <w:color w:val="000000"/>
          <w:sz w:val="28"/>
          <w:szCs w:val="28"/>
        </w:rPr>
        <w:t xml:space="preserve"> моментов профсоюзного членства является норма, закрепленная в ст.43 Трудового Кодекса РФ о распространении действия коллективного договора на всех работников организации. Дискуссий по этому поводу много. </w:t>
      </w:r>
    </w:p>
    <w:p w:rsidR="009F0D12" w:rsidRPr="00814F0E" w:rsidRDefault="009F0D12" w:rsidP="002E705C">
      <w:pPr>
        <w:pStyle w:val="1"/>
        <w:shd w:val="clear" w:color="auto" w:fill="auto"/>
        <w:spacing w:before="0" w:line="240" w:lineRule="auto"/>
        <w:ind w:left="23" w:right="23" w:firstLine="601"/>
        <w:rPr>
          <w:rFonts w:ascii="Times New Roman" w:hAnsi="Times New Roman" w:cs="Times New Roman"/>
          <w:color w:val="000000"/>
          <w:sz w:val="28"/>
          <w:szCs w:val="28"/>
        </w:rPr>
      </w:pPr>
      <w:r w:rsidRPr="00814F0E">
        <w:rPr>
          <w:rFonts w:ascii="Times New Roman" w:hAnsi="Times New Roman" w:cs="Times New Roman"/>
          <w:color w:val="000000"/>
          <w:sz w:val="28"/>
          <w:szCs w:val="28"/>
        </w:rPr>
        <w:t>Профобъединением подготовлены методические материалы о возможности первичным профсоюзным организациям заключать отдельное Соглашение о социальном партнерстве и взаимодействии между работодателем и первичной профсоюзной организацией.</w:t>
      </w:r>
    </w:p>
    <w:p w:rsidR="009F0D12" w:rsidRPr="00814F0E" w:rsidRDefault="009F0D12" w:rsidP="002E705C">
      <w:pPr>
        <w:pStyle w:val="1"/>
        <w:shd w:val="clear" w:color="auto" w:fill="auto"/>
        <w:spacing w:before="0" w:line="240" w:lineRule="auto"/>
        <w:ind w:left="23" w:right="23" w:firstLine="601"/>
        <w:rPr>
          <w:rFonts w:ascii="Times New Roman" w:hAnsi="Times New Roman" w:cs="Times New Roman"/>
          <w:color w:val="000000"/>
          <w:sz w:val="28"/>
          <w:szCs w:val="28"/>
        </w:rPr>
      </w:pPr>
      <w:r w:rsidRPr="00814F0E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 также есть на нашем сайте. </w:t>
      </w:r>
    </w:p>
    <w:p w:rsidR="00110A6C" w:rsidRDefault="009F0D12" w:rsidP="00110A6C">
      <w:pPr>
        <w:spacing w:after="0" w:line="240" w:lineRule="auto"/>
        <w:ind w:firstLine="624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14F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Еще один момент. Главой 8 ТК РФ закреплено право на участие работников в управлении организацией.</w:t>
      </w:r>
    </w:p>
    <w:p w:rsidR="009F0D12" w:rsidRPr="00814F0E" w:rsidRDefault="009F0D12" w:rsidP="00110A6C">
      <w:pPr>
        <w:spacing w:after="0" w:line="240" w:lineRule="auto"/>
        <w:ind w:firstLine="624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bookmarkStart w:id="0" w:name="_GoBack"/>
      <w:bookmarkEnd w:id="0"/>
      <w:r w:rsidRPr="00814F0E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Аналогичное положение закреплено действующим областным трехсторонним соглашением, согласно которому работодатели обязаны обеспечивать участие представителей работников в управлении организацией. Поскольку областное соглашение подписано с профсоюзами, означает, что представительным органом работников является профсоюз и никто иной.  А это опять-таки серьезная возможность знать о социально-экономической ситуации в организации.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kern w:val="36"/>
          <w:sz w:val="28"/>
          <w:szCs w:val="28"/>
        </w:rPr>
      </w:pPr>
      <w:r w:rsidRPr="00814F0E">
        <w:rPr>
          <w:rFonts w:ascii="Times New Roman" w:hAnsi="Times New Roman" w:cs="Times New Roman"/>
          <w:sz w:val="28"/>
          <w:szCs w:val="28"/>
        </w:rPr>
        <w:t xml:space="preserve">Далее. Когда в прошлом году мы работали над проектом Соглашения на очередной трехлетний период мы включили в него положение, предусматривающее рассмотрение работодателями ходатайства выборных профсоюзных органов о представлении членов профсоюзов к награждению государственными наградами Российской Федерации, знаками отличий Ивановской области. Этот механизм необходимо использовать как можно чаще.  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814F0E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Уверена, что имеющиеся инструменты социального партнерства смогут положительно повлиять на повышение профсоюзного авторитета, а профсоюзным активистам в своей работе следует в полной мере применять широкий спектр переговорных механизмов: личное общение, юридическая грамотность, навыки переговорщика.</w:t>
      </w: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</w:p>
    <w:p w:rsidR="009F0D12" w:rsidRPr="00814F0E" w:rsidRDefault="009F0D12" w:rsidP="002E705C">
      <w:pPr>
        <w:spacing w:after="0" w:line="240" w:lineRule="auto"/>
        <w:jc w:val="both"/>
        <w:rPr>
          <w:rFonts w:ascii="Times New Roman" w:hAnsi="Times New Roman" w:cs="Times New Roman"/>
          <w:color w:val="2B2E31"/>
          <w:sz w:val="28"/>
          <w:szCs w:val="28"/>
          <w:shd w:val="clear" w:color="auto" w:fill="FFFFFF"/>
        </w:rPr>
      </w:pP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0D12" w:rsidRPr="00814F0E" w:rsidRDefault="009F0D12" w:rsidP="002E70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0D12" w:rsidRPr="00814F0E" w:rsidRDefault="009F0D12" w:rsidP="002E7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A98" w:rsidRPr="00814F0E" w:rsidRDefault="00110A6C" w:rsidP="002E7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3A98" w:rsidRPr="0081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12"/>
    <w:rsid w:val="000970DD"/>
    <w:rsid w:val="00110A6C"/>
    <w:rsid w:val="002D4359"/>
    <w:rsid w:val="002E705C"/>
    <w:rsid w:val="00814F0E"/>
    <w:rsid w:val="009F0D12"/>
    <w:rsid w:val="00A531E6"/>
    <w:rsid w:val="00E66FC1"/>
    <w:rsid w:val="00F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0B51A-9489-4F60-A89F-854E08A6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F0D12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3"/>
    <w:rsid w:val="009F0D12"/>
    <w:pPr>
      <w:widowControl w:val="0"/>
      <w:shd w:val="clear" w:color="auto" w:fill="FFFFFF"/>
      <w:spacing w:before="120" w:after="0" w:line="370" w:lineRule="exact"/>
      <w:jc w:val="both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7</cp:revision>
  <dcterms:created xsi:type="dcterms:W3CDTF">2025-12-08T07:37:00Z</dcterms:created>
  <dcterms:modified xsi:type="dcterms:W3CDTF">2025-12-08T07:45:00Z</dcterms:modified>
</cp:coreProperties>
</file>